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4DDD" w:rsidRPr="00A901C6" w:rsidRDefault="00D04DDD" w:rsidP="00D04DDD">
      <w:pPr>
        <w:pStyle w:val="Appendixnestdigrestoverskrift"/>
        <w:rPr>
          <w:lang w:val="en-GB"/>
        </w:rPr>
      </w:pPr>
      <w:bookmarkStart w:id="0" w:name="_GoBack"/>
      <w:bookmarkEnd w:id="0"/>
      <w:r w:rsidRPr="00A901C6">
        <w:rPr>
          <w:lang w:val="en-GB"/>
        </w:rPr>
        <w:t>Workshop on CEG and social justice</w:t>
      </w:r>
    </w:p>
    <w:p w:rsidR="00D04DDD" w:rsidRPr="00A901C6" w:rsidRDefault="00D04DDD" w:rsidP="00D04DDD">
      <w:pPr>
        <w:pStyle w:val="Heading2"/>
        <w:jc w:val="center"/>
      </w:pPr>
      <w:r w:rsidRPr="00A901C6">
        <w:t>By Kristin Midttun</w:t>
      </w:r>
      <w:r w:rsidR="002923BB">
        <w:t>, kristinmidttun@hotmail.com</w:t>
      </w:r>
    </w:p>
    <w:p w:rsidR="00D04DDD" w:rsidRPr="00A901C6" w:rsidRDefault="00D04DDD" w:rsidP="00D04DDD"/>
    <w:p w:rsidR="00D04DDD" w:rsidRPr="00A901C6" w:rsidRDefault="00D04DDD" w:rsidP="00D04DDD"/>
    <w:p w:rsidR="00D04DDD" w:rsidRPr="00A901C6" w:rsidRDefault="00D04DDD" w:rsidP="00D04DDD"/>
    <w:p w:rsidR="00D04DDD" w:rsidRPr="00A901C6" w:rsidRDefault="00D04DDD" w:rsidP="00D04DDD">
      <w:pPr>
        <w:jc w:val="center"/>
        <w:rPr>
          <w:sz w:val="44"/>
        </w:rPr>
      </w:pPr>
    </w:p>
    <w:p w:rsidR="00D04DDD" w:rsidRPr="00A901C6" w:rsidRDefault="00D04DDD" w:rsidP="00A901C6">
      <w:pPr>
        <w:pStyle w:val="ListParagraph"/>
        <w:numPr>
          <w:ilvl w:val="0"/>
          <w:numId w:val="18"/>
        </w:numPr>
        <w:rPr>
          <w:sz w:val="44"/>
        </w:rPr>
      </w:pPr>
      <w:r w:rsidRPr="00A901C6">
        <w:rPr>
          <w:sz w:val="44"/>
        </w:rPr>
        <w:t>Workshop outline</w:t>
      </w:r>
      <w:r w:rsidR="00A901C6" w:rsidRPr="00A901C6">
        <w:rPr>
          <w:sz w:val="44"/>
        </w:rPr>
        <w:t>: p 2</w:t>
      </w:r>
    </w:p>
    <w:p w:rsidR="00D04DDD" w:rsidRPr="00A901C6" w:rsidRDefault="00D04DDD" w:rsidP="00A901C6">
      <w:pPr>
        <w:pStyle w:val="ListParagraph"/>
        <w:rPr>
          <w:sz w:val="44"/>
        </w:rPr>
      </w:pPr>
    </w:p>
    <w:p w:rsidR="00A901C6" w:rsidRPr="00A901C6" w:rsidRDefault="00A901C6" w:rsidP="00A901C6">
      <w:pPr>
        <w:pStyle w:val="ListParagraph"/>
        <w:rPr>
          <w:sz w:val="44"/>
        </w:rPr>
      </w:pPr>
    </w:p>
    <w:p w:rsidR="00D04DDD" w:rsidRPr="00A901C6" w:rsidRDefault="00D04DDD" w:rsidP="00A901C6">
      <w:pPr>
        <w:pStyle w:val="ListParagraph"/>
        <w:numPr>
          <w:ilvl w:val="0"/>
          <w:numId w:val="18"/>
        </w:numPr>
        <w:rPr>
          <w:sz w:val="44"/>
        </w:rPr>
      </w:pPr>
      <w:r w:rsidRPr="00A901C6">
        <w:rPr>
          <w:sz w:val="44"/>
        </w:rPr>
        <w:t>Learning objectives and learning evidence</w:t>
      </w:r>
      <w:r w:rsidR="00A901C6" w:rsidRPr="00A901C6">
        <w:rPr>
          <w:sz w:val="44"/>
        </w:rPr>
        <w:t>: p 9</w:t>
      </w:r>
    </w:p>
    <w:p w:rsidR="00D04DDD" w:rsidRPr="00A901C6" w:rsidRDefault="00D04DDD" w:rsidP="00A901C6">
      <w:pPr>
        <w:pStyle w:val="ListParagraph"/>
        <w:rPr>
          <w:sz w:val="44"/>
        </w:rPr>
      </w:pPr>
    </w:p>
    <w:p w:rsidR="00D04DDD" w:rsidRPr="00A901C6" w:rsidRDefault="00D04DDD" w:rsidP="00A901C6">
      <w:pPr>
        <w:pStyle w:val="ListParagraph"/>
        <w:rPr>
          <w:sz w:val="44"/>
        </w:rPr>
      </w:pPr>
    </w:p>
    <w:p w:rsidR="00D04DDD" w:rsidRPr="00A901C6" w:rsidRDefault="00D04DDD" w:rsidP="00A901C6">
      <w:pPr>
        <w:pStyle w:val="ListParagraph"/>
        <w:numPr>
          <w:ilvl w:val="0"/>
          <w:numId w:val="18"/>
        </w:numPr>
        <w:rPr>
          <w:sz w:val="44"/>
        </w:rPr>
      </w:pPr>
      <w:r w:rsidRPr="00A901C6">
        <w:rPr>
          <w:sz w:val="44"/>
        </w:rPr>
        <w:t>Summaries and exercises</w:t>
      </w:r>
      <w:r w:rsidR="00A901C6" w:rsidRPr="00A901C6">
        <w:rPr>
          <w:sz w:val="44"/>
        </w:rPr>
        <w:t>: p11</w:t>
      </w:r>
    </w:p>
    <w:p w:rsidR="00D04DDD" w:rsidRPr="00A901C6" w:rsidRDefault="00D04DDD">
      <w:pPr>
        <w:rPr>
          <w:rFonts w:asciiTheme="majorHAnsi" w:eastAsiaTheme="majorEastAsia" w:hAnsiTheme="majorHAnsi" w:cstheme="majorBidi"/>
          <w:b/>
          <w:bCs/>
          <w:color w:val="365F91" w:themeColor="accent1" w:themeShade="BF"/>
          <w:sz w:val="72"/>
          <w:szCs w:val="28"/>
        </w:rPr>
      </w:pPr>
      <w:r w:rsidRPr="00A901C6">
        <w:br w:type="page"/>
      </w:r>
    </w:p>
    <w:p w:rsidR="005F3653" w:rsidRPr="00A901C6" w:rsidRDefault="005F3653" w:rsidP="005F3653">
      <w:pPr>
        <w:pStyle w:val="Appendixnestdigrestoverskrift"/>
        <w:rPr>
          <w:lang w:val="en-GB"/>
        </w:rPr>
      </w:pPr>
      <w:r w:rsidRPr="00A901C6">
        <w:rPr>
          <w:lang w:val="en-GB"/>
        </w:rPr>
        <w:lastRenderedPageBreak/>
        <w:t>Workshop sections</w:t>
      </w:r>
    </w:p>
    <w:p w:rsidR="005F3653" w:rsidRPr="00A901C6" w:rsidRDefault="005F3653" w:rsidP="005F3653"/>
    <w:p w:rsidR="005F3653" w:rsidRPr="00A901C6" w:rsidRDefault="005F3653" w:rsidP="005F3653">
      <w:pPr>
        <w:pStyle w:val="Heading2"/>
      </w:pPr>
      <w:r w:rsidRPr="00A901C6">
        <w:t>Overview:</w:t>
      </w:r>
    </w:p>
    <w:tbl>
      <w:tblPr>
        <w:tblW w:w="5000" w:type="pct"/>
        <w:tblCellMar>
          <w:left w:w="0" w:type="dxa"/>
          <w:right w:w="0" w:type="dxa"/>
        </w:tblCellMar>
        <w:tblLook w:val="04A0" w:firstRow="1" w:lastRow="0" w:firstColumn="1" w:lastColumn="0" w:noHBand="0" w:noVBand="1"/>
      </w:tblPr>
      <w:tblGrid>
        <w:gridCol w:w="1245"/>
        <w:gridCol w:w="8043"/>
      </w:tblGrid>
      <w:tr w:rsidR="005F3653" w:rsidRPr="00A901C6" w:rsidTr="005F3653">
        <w:trPr>
          <w:trHeight w:val="1793"/>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B8CCE4"/>
            <w:tcMar>
              <w:top w:w="15" w:type="dxa"/>
              <w:left w:w="108" w:type="dxa"/>
              <w:bottom w:w="0" w:type="dxa"/>
              <w:right w:w="108" w:type="dxa"/>
            </w:tcMar>
            <w:hideMark/>
          </w:tcPr>
          <w:p w:rsidR="005F3653" w:rsidRPr="00A901C6" w:rsidRDefault="005F3653" w:rsidP="005F3653">
            <w:pPr>
              <w:rPr>
                <w:b/>
              </w:rPr>
            </w:pPr>
            <w:r w:rsidRPr="00A901C6">
              <w:rPr>
                <w:b/>
              </w:rPr>
              <w:t>Workshop sections</w:t>
            </w:r>
          </w:p>
        </w:tc>
      </w:tr>
      <w:tr w:rsidR="005F3653" w:rsidRPr="00A901C6" w:rsidTr="005F3653">
        <w:trPr>
          <w:trHeight w:val="1011"/>
        </w:trPr>
        <w:tc>
          <w:tcPr>
            <w:tcW w:w="67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t xml:space="preserve">Section 1 </w:t>
            </w:r>
          </w:p>
        </w:tc>
        <w:tc>
          <w:tcPr>
            <w:tcW w:w="43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rPr>
                <w:b/>
                <w:bCs/>
              </w:rPr>
              <w:t xml:space="preserve">Introduction </w:t>
            </w:r>
          </w:p>
        </w:tc>
      </w:tr>
      <w:tr w:rsidR="005F3653" w:rsidRPr="00A901C6" w:rsidTr="005F3653">
        <w:trPr>
          <w:trHeight w:val="2022"/>
        </w:trPr>
        <w:tc>
          <w:tcPr>
            <w:tcW w:w="67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t xml:space="preserve">Section 2 </w:t>
            </w:r>
          </w:p>
        </w:tc>
        <w:tc>
          <w:tcPr>
            <w:tcW w:w="43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rPr>
                <w:b/>
                <w:bCs/>
              </w:rPr>
              <w:t xml:space="preserve">Perspectives on justice: </w:t>
            </w:r>
          </w:p>
          <w:p w:rsidR="005F3653" w:rsidRPr="00A901C6" w:rsidRDefault="005F3653" w:rsidP="005F3653">
            <w:pPr>
              <w:spacing w:after="0"/>
            </w:pPr>
            <w:r w:rsidRPr="00A901C6">
              <w:t xml:space="preserve">Introduction, application and review of four different perspectives according to Irving </w:t>
            </w:r>
          </w:p>
        </w:tc>
      </w:tr>
      <w:tr w:rsidR="005F3653" w:rsidRPr="00A901C6" w:rsidTr="005F3653">
        <w:trPr>
          <w:trHeight w:val="1517"/>
        </w:trPr>
        <w:tc>
          <w:tcPr>
            <w:tcW w:w="67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t xml:space="preserve">Section 3 </w:t>
            </w:r>
          </w:p>
        </w:tc>
        <w:tc>
          <w:tcPr>
            <w:tcW w:w="43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rPr>
                <w:b/>
                <w:bCs/>
              </w:rPr>
              <w:t xml:space="preserve">CEG’s socio-political roles: </w:t>
            </w:r>
          </w:p>
          <w:p w:rsidR="005F3653" w:rsidRPr="00A901C6" w:rsidRDefault="005F3653" w:rsidP="00700454">
            <w:r w:rsidRPr="00A901C6">
              <w:t xml:space="preserve">Introduction, application and review of Watts’ four approaches </w:t>
            </w:r>
          </w:p>
        </w:tc>
      </w:tr>
      <w:tr w:rsidR="005F3653" w:rsidRPr="00A901C6" w:rsidTr="005F3653">
        <w:trPr>
          <w:trHeight w:val="1517"/>
        </w:trPr>
        <w:tc>
          <w:tcPr>
            <w:tcW w:w="67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t xml:space="preserve">Section 4 </w:t>
            </w:r>
          </w:p>
        </w:tc>
        <w:tc>
          <w:tcPr>
            <w:tcW w:w="43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rPr>
                <w:b/>
                <w:bCs/>
              </w:rPr>
              <w:t xml:space="preserve">A pedagogy for enactment: </w:t>
            </w:r>
          </w:p>
          <w:p w:rsidR="005F3653" w:rsidRPr="00A901C6" w:rsidRDefault="005F3653" w:rsidP="00700454">
            <w:r w:rsidRPr="00A901C6">
              <w:t xml:space="preserve">Introduction and review of one session outline from Simon et al.’s critical pedagogy </w:t>
            </w:r>
          </w:p>
        </w:tc>
      </w:tr>
      <w:tr w:rsidR="005F3653" w:rsidRPr="00A901C6" w:rsidTr="005F3653">
        <w:trPr>
          <w:trHeight w:val="1517"/>
        </w:trPr>
        <w:tc>
          <w:tcPr>
            <w:tcW w:w="67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t xml:space="preserve">Section 5 </w:t>
            </w:r>
          </w:p>
        </w:tc>
        <w:tc>
          <w:tcPr>
            <w:tcW w:w="43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rPr>
                <w:b/>
                <w:bCs/>
              </w:rPr>
              <w:t xml:space="preserve">Enactment in County Career Centre context: </w:t>
            </w:r>
          </w:p>
          <w:p w:rsidR="005F3653" w:rsidRPr="00A901C6" w:rsidRDefault="005F3653" w:rsidP="00700454">
            <w:r w:rsidRPr="00A901C6">
              <w:t xml:space="preserve">Review own practices, explore enactment and form responses </w:t>
            </w:r>
          </w:p>
        </w:tc>
      </w:tr>
      <w:tr w:rsidR="005F3653" w:rsidRPr="00A901C6" w:rsidTr="005F3653">
        <w:trPr>
          <w:trHeight w:val="1807"/>
        </w:trPr>
        <w:tc>
          <w:tcPr>
            <w:tcW w:w="67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t xml:space="preserve">Section 6 </w:t>
            </w:r>
          </w:p>
        </w:tc>
        <w:tc>
          <w:tcPr>
            <w:tcW w:w="4330"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5F3653" w:rsidRPr="00A901C6" w:rsidRDefault="005F3653" w:rsidP="00700454">
            <w:r w:rsidRPr="00A901C6">
              <w:rPr>
                <w:b/>
                <w:bCs/>
              </w:rPr>
              <w:t xml:space="preserve">Feedback on the workshop: </w:t>
            </w:r>
          </w:p>
          <w:p w:rsidR="005F3653" w:rsidRPr="00A901C6" w:rsidRDefault="005F3653" w:rsidP="00700454">
            <w:r w:rsidRPr="00A901C6">
              <w:t xml:space="preserve">Suggestions for further development </w:t>
            </w:r>
          </w:p>
          <w:p w:rsidR="005F3653" w:rsidRPr="00A901C6" w:rsidRDefault="005F3653" w:rsidP="00700454">
            <w:r w:rsidRPr="00A901C6">
              <w:t xml:space="preserve">Closure </w:t>
            </w:r>
          </w:p>
        </w:tc>
      </w:tr>
    </w:tbl>
    <w:p w:rsidR="005F3653" w:rsidRPr="00A901C6" w:rsidRDefault="005F3653" w:rsidP="005F3653">
      <w:pPr>
        <w:rPr>
          <w:b/>
          <w:noProof/>
          <w:sz w:val="24"/>
        </w:rPr>
      </w:pPr>
      <w:bookmarkStart w:id="1" w:name="_Ref415380654"/>
      <w:bookmarkStart w:id="2" w:name="_Toc415834296"/>
    </w:p>
    <w:p w:rsidR="005F3653" w:rsidRPr="00A901C6" w:rsidRDefault="005F3653" w:rsidP="005F3653">
      <w:pPr>
        <w:pStyle w:val="Heading2"/>
        <w:rPr>
          <w:noProof/>
        </w:rPr>
      </w:pPr>
      <w:r w:rsidRPr="00A901C6">
        <w:rPr>
          <w:noProof/>
        </w:rPr>
        <w:lastRenderedPageBreak/>
        <w:t>Sections in detail</w:t>
      </w:r>
    </w:p>
    <w:bookmarkEnd w:id="1"/>
    <w:p w:rsidR="005F3653" w:rsidRPr="00A901C6" w:rsidRDefault="005F3653" w:rsidP="005F3653">
      <w:pPr>
        <w:rPr>
          <w:b/>
          <w:noProof/>
          <w:sz w:val="24"/>
        </w:rPr>
      </w:pPr>
      <w:r w:rsidRPr="00A901C6">
        <w:rPr>
          <w:b/>
          <w:noProof/>
          <w:sz w:val="24"/>
        </w:rPr>
        <w:t>Workshop section 1</w:t>
      </w:r>
      <w:bookmarkEnd w:id="2"/>
    </w:p>
    <w:p w:rsidR="005F3653" w:rsidRPr="00A901C6" w:rsidRDefault="005F3653" w:rsidP="005F3653">
      <w:pPr>
        <w:rPr>
          <w:rFonts w:cs="Arial"/>
          <w:noProof/>
          <w:sz w:val="24"/>
          <w:szCs w:val="24"/>
        </w:rPr>
      </w:pPr>
      <w:r w:rsidRPr="00A901C6">
        <w:rPr>
          <w:rFonts w:cs="Arial"/>
          <w:noProof/>
          <w:sz w:val="24"/>
          <w:szCs w:val="24"/>
        </w:rPr>
        <w:object w:dxaOrig="9298" w:dyaOrig="49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pt;height:247.5pt" o:ole="">
            <v:imagedata r:id="rId8" o:title=""/>
          </v:shape>
          <o:OLEObject Type="Embed" ProgID="Word.Document.12" ShapeID="_x0000_i1025" DrawAspect="Content" ObjectID="_1630824533" r:id="rId9">
            <o:FieldCodes>\s</o:FieldCodes>
          </o:OLEObject>
        </w:object>
      </w:r>
      <w:r w:rsidRPr="00A901C6">
        <w:rPr>
          <w:rFonts w:cs="Arial"/>
          <w:noProof/>
          <w:sz w:val="24"/>
          <w:szCs w:val="24"/>
        </w:rPr>
        <w:br w:type="page"/>
      </w:r>
    </w:p>
    <w:p w:rsidR="005F3653" w:rsidRPr="00A901C6" w:rsidRDefault="005F3653" w:rsidP="005F3653">
      <w:pPr>
        <w:spacing w:line="360" w:lineRule="auto"/>
        <w:rPr>
          <w:b/>
          <w:noProof/>
          <w:sz w:val="24"/>
        </w:rPr>
      </w:pPr>
      <w:bookmarkStart w:id="3" w:name="_Toc415834297"/>
      <w:r w:rsidRPr="00A901C6">
        <w:rPr>
          <w:b/>
          <w:noProof/>
          <w:sz w:val="24"/>
        </w:rPr>
        <w:t>Workshop section 2</w:t>
      </w:r>
      <w:bookmarkEnd w:id="3"/>
    </w:p>
    <w:p w:rsidR="005F3653" w:rsidRPr="00A901C6" w:rsidRDefault="005F3653" w:rsidP="005F3653">
      <w:pPr>
        <w:spacing w:line="360" w:lineRule="auto"/>
        <w:rPr>
          <w:noProof/>
        </w:rPr>
      </w:pPr>
      <w:r w:rsidRPr="00A901C6">
        <w:rPr>
          <w:noProof/>
        </w:rPr>
        <w:object w:dxaOrig="9298" w:dyaOrig="12571">
          <v:shape id="_x0000_i1026" type="#_x0000_t75" style="width:465pt;height:628.5pt" o:ole="">
            <v:imagedata r:id="rId10" o:title=""/>
          </v:shape>
          <o:OLEObject Type="Embed" ProgID="Word.Document.12" ShapeID="_x0000_i1026" DrawAspect="Content" ObjectID="_1630824534" r:id="rId11">
            <o:FieldCodes>\s</o:FieldCodes>
          </o:OLEObject>
        </w:object>
      </w:r>
    </w:p>
    <w:p w:rsidR="005F3653" w:rsidRPr="00A901C6" w:rsidRDefault="005F3653" w:rsidP="005F3653">
      <w:pPr>
        <w:pStyle w:val="Caption"/>
        <w:keepNext/>
        <w:spacing w:line="360" w:lineRule="auto"/>
        <w:rPr>
          <w:noProof/>
          <w:color w:val="auto"/>
          <w:sz w:val="24"/>
        </w:rPr>
      </w:pPr>
      <w:bookmarkStart w:id="4" w:name="_Toc415834298"/>
      <w:r w:rsidRPr="00A901C6">
        <w:rPr>
          <w:noProof/>
          <w:color w:val="auto"/>
          <w:sz w:val="24"/>
        </w:rPr>
        <w:t>Workshop section 3</w:t>
      </w:r>
      <w:bookmarkEnd w:id="4"/>
    </w:p>
    <w:p w:rsidR="005F3653" w:rsidRPr="00A901C6" w:rsidRDefault="005F3653" w:rsidP="005F3653">
      <w:pPr>
        <w:rPr>
          <w:rFonts w:cs="Arial"/>
          <w:noProof/>
          <w:sz w:val="24"/>
          <w:szCs w:val="24"/>
        </w:rPr>
      </w:pPr>
      <w:r w:rsidRPr="00A901C6">
        <w:rPr>
          <w:rFonts w:cs="Arial"/>
          <w:noProof/>
          <w:sz w:val="24"/>
          <w:szCs w:val="24"/>
        </w:rPr>
        <w:object w:dxaOrig="9298" w:dyaOrig="9055">
          <v:shape id="_x0000_i1027" type="#_x0000_t75" style="width:465pt;height:453pt" o:ole="">
            <v:imagedata r:id="rId12" o:title=""/>
          </v:shape>
          <o:OLEObject Type="Embed" ProgID="Word.Document.12" ShapeID="_x0000_i1027" DrawAspect="Content" ObjectID="_1630824535" r:id="rId13">
            <o:FieldCodes>\s</o:FieldCodes>
          </o:OLEObject>
        </w:object>
      </w:r>
    </w:p>
    <w:p w:rsidR="005F3653" w:rsidRPr="00A901C6" w:rsidRDefault="005F3653" w:rsidP="005F3653">
      <w:pPr>
        <w:rPr>
          <w:rFonts w:cs="Arial"/>
          <w:noProof/>
          <w:sz w:val="24"/>
          <w:szCs w:val="24"/>
        </w:rPr>
      </w:pPr>
      <w:r w:rsidRPr="00A901C6">
        <w:rPr>
          <w:rFonts w:cs="Arial"/>
          <w:noProof/>
          <w:sz w:val="24"/>
          <w:szCs w:val="24"/>
        </w:rPr>
        <w:br w:type="page"/>
      </w:r>
    </w:p>
    <w:p w:rsidR="005F3653" w:rsidRPr="00A901C6" w:rsidRDefault="005F3653" w:rsidP="005F3653">
      <w:pPr>
        <w:rPr>
          <w:b/>
          <w:noProof/>
          <w:sz w:val="24"/>
        </w:rPr>
      </w:pPr>
      <w:bookmarkStart w:id="5" w:name="_Toc415834299"/>
      <w:r w:rsidRPr="00A901C6">
        <w:rPr>
          <w:b/>
          <w:noProof/>
          <w:sz w:val="24"/>
        </w:rPr>
        <w:t>Workshop section 4</w:t>
      </w:r>
      <w:bookmarkEnd w:id="5"/>
    </w:p>
    <w:p w:rsidR="005F3653" w:rsidRPr="00A901C6" w:rsidRDefault="005F3653" w:rsidP="005F3653">
      <w:pPr>
        <w:rPr>
          <w:b/>
          <w:noProof/>
          <w:sz w:val="24"/>
        </w:rPr>
      </w:pPr>
      <w:r w:rsidRPr="00A901C6">
        <w:rPr>
          <w:b/>
          <w:noProof/>
          <w:sz w:val="24"/>
        </w:rPr>
        <w:object w:dxaOrig="9298" w:dyaOrig="6701">
          <v:shape id="_x0000_i1028" type="#_x0000_t75" style="width:465pt;height:336pt" o:ole="">
            <v:imagedata r:id="rId14" o:title=""/>
          </v:shape>
          <o:OLEObject Type="Embed" ProgID="Word.Document.12" ShapeID="_x0000_i1028" DrawAspect="Content" ObjectID="_1630824536" r:id="rId15">
            <o:FieldCodes>\s</o:FieldCodes>
          </o:OLEObject>
        </w:object>
      </w:r>
    </w:p>
    <w:p w:rsidR="005F3653" w:rsidRPr="00A901C6" w:rsidRDefault="005F3653" w:rsidP="005F3653">
      <w:pPr>
        <w:rPr>
          <w:b/>
          <w:noProof/>
          <w:sz w:val="24"/>
        </w:rPr>
      </w:pPr>
      <w:r w:rsidRPr="00A901C6">
        <w:rPr>
          <w:b/>
          <w:noProof/>
          <w:sz w:val="24"/>
        </w:rPr>
        <w:br w:type="page"/>
      </w:r>
    </w:p>
    <w:p w:rsidR="005F3653" w:rsidRPr="00A901C6" w:rsidRDefault="005F3653" w:rsidP="005F3653">
      <w:pPr>
        <w:spacing w:line="360" w:lineRule="auto"/>
        <w:rPr>
          <w:b/>
          <w:noProof/>
          <w:sz w:val="24"/>
        </w:rPr>
      </w:pPr>
      <w:bookmarkStart w:id="6" w:name="_Toc415834300"/>
      <w:r w:rsidRPr="00A901C6">
        <w:rPr>
          <w:b/>
          <w:noProof/>
          <w:sz w:val="24"/>
        </w:rPr>
        <w:t>Workshop section 5</w:t>
      </w:r>
      <w:bookmarkEnd w:id="6"/>
    </w:p>
    <w:p w:rsidR="005F3653" w:rsidRPr="00A901C6" w:rsidRDefault="005F3653" w:rsidP="005F3653">
      <w:pPr>
        <w:spacing w:line="360" w:lineRule="auto"/>
        <w:rPr>
          <w:rFonts w:cs="Arial"/>
          <w:noProof/>
          <w:sz w:val="24"/>
          <w:szCs w:val="24"/>
        </w:rPr>
      </w:pPr>
      <w:r w:rsidRPr="00A901C6">
        <w:rPr>
          <w:rFonts w:cs="Arial"/>
          <w:noProof/>
          <w:sz w:val="24"/>
          <w:szCs w:val="24"/>
        </w:rPr>
        <w:object w:dxaOrig="9298" w:dyaOrig="7580">
          <v:shape id="_x0000_i1029" type="#_x0000_t75" style="width:465pt;height:378.75pt" o:ole="">
            <v:imagedata r:id="rId16" o:title=""/>
          </v:shape>
          <o:OLEObject Type="Embed" ProgID="Word.Document.12" ShapeID="_x0000_i1029" DrawAspect="Content" ObjectID="_1630824537" r:id="rId17">
            <o:FieldCodes>\s</o:FieldCodes>
          </o:OLEObject>
        </w:object>
      </w:r>
    </w:p>
    <w:p w:rsidR="005F3653" w:rsidRPr="00A901C6" w:rsidRDefault="005F3653" w:rsidP="005F3653">
      <w:pPr>
        <w:rPr>
          <w:rFonts w:cs="Arial"/>
          <w:noProof/>
          <w:sz w:val="24"/>
          <w:szCs w:val="24"/>
        </w:rPr>
      </w:pPr>
      <w:r w:rsidRPr="00A901C6">
        <w:rPr>
          <w:rFonts w:cs="Arial"/>
          <w:noProof/>
          <w:sz w:val="24"/>
          <w:szCs w:val="24"/>
        </w:rPr>
        <w:br w:type="page"/>
      </w:r>
    </w:p>
    <w:p w:rsidR="005F3653" w:rsidRPr="00A901C6" w:rsidRDefault="005F3653" w:rsidP="005F3653">
      <w:pPr>
        <w:spacing w:line="360" w:lineRule="auto"/>
        <w:rPr>
          <w:b/>
          <w:noProof/>
          <w:sz w:val="24"/>
        </w:rPr>
      </w:pPr>
      <w:bookmarkStart w:id="7" w:name="_Toc415834301"/>
      <w:r w:rsidRPr="00A901C6">
        <w:rPr>
          <w:b/>
          <w:noProof/>
          <w:sz w:val="24"/>
        </w:rPr>
        <w:t>Workshop section 6</w:t>
      </w:r>
      <w:bookmarkEnd w:id="7"/>
    </w:p>
    <w:p w:rsidR="005F3653" w:rsidRPr="00A901C6" w:rsidRDefault="005F3653" w:rsidP="005F3653">
      <w:pPr>
        <w:spacing w:line="360" w:lineRule="auto"/>
        <w:rPr>
          <w:b/>
          <w:noProof/>
          <w:sz w:val="24"/>
        </w:rPr>
      </w:pPr>
      <w:r w:rsidRPr="00A901C6">
        <w:rPr>
          <w:b/>
          <w:noProof/>
          <w:sz w:val="24"/>
        </w:rPr>
        <w:object w:dxaOrig="9298" w:dyaOrig="6320">
          <v:shape id="_x0000_i1030" type="#_x0000_t75" style="width:465pt;height:317.25pt" o:ole="">
            <v:imagedata r:id="rId18" o:title=""/>
          </v:shape>
          <o:OLEObject Type="Embed" ProgID="Word.Document.12" ShapeID="_x0000_i1030" DrawAspect="Content" ObjectID="_1630824538" r:id="rId19">
            <o:FieldCodes>\s</o:FieldCodes>
          </o:OLEObject>
        </w:object>
      </w:r>
    </w:p>
    <w:p w:rsidR="005F3653" w:rsidRPr="00A901C6" w:rsidRDefault="005F3653" w:rsidP="005F3653">
      <w:pPr>
        <w:rPr>
          <w:rFonts w:cs="Arial"/>
          <w:noProof/>
          <w:sz w:val="24"/>
          <w:szCs w:val="24"/>
        </w:rPr>
      </w:pPr>
      <w:r w:rsidRPr="00A901C6">
        <w:rPr>
          <w:rFonts w:cs="Arial"/>
          <w:noProof/>
          <w:sz w:val="24"/>
          <w:szCs w:val="24"/>
        </w:rPr>
        <w:br w:type="page"/>
      </w:r>
    </w:p>
    <w:p w:rsidR="005F3653" w:rsidRPr="00A901C6" w:rsidRDefault="005F3653" w:rsidP="00D04DDD">
      <w:pPr>
        <w:pStyle w:val="Appendixoverskriftoppgave"/>
        <w:rPr>
          <w:noProof/>
        </w:rPr>
      </w:pPr>
      <w:bookmarkStart w:id="8" w:name="_Ref415654410"/>
      <w:bookmarkStart w:id="9" w:name="_Toc415834302"/>
      <w:r w:rsidRPr="00A901C6">
        <w:rPr>
          <w:noProof/>
        </w:rPr>
        <w:t>Learning outcomes and corresponding learning evidence</w:t>
      </w:r>
      <w:bookmarkEnd w:id="8"/>
      <w:bookmarkEnd w:id="9"/>
    </w:p>
    <w:p w:rsidR="00D04DDD" w:rsidRPr="00A901C6" w:rsidRDefault="00D04DDD" w:rsidP="00D04DDD">
      <w:pPr>
        <w:pStyle w:val="Appendixoverskriftoppgave"/>
        <w:rPr>
          <w:noProof/>
        </w:rPr>
      </w:pPr>
    </w:p>
    <w:p w:rsidR="005F3653" w:rsidRPr="00A901C6" w:rsidRDefault="005F3653" w:rsidP="005F3653">
      <w:pPr>
        <w:pStyle w:val="Caption"/>
        <w:keepNext/>
        <w:spacing w:line="360" w:lineRule="auto"/>
        <w:rPr>
          <w:noProof/>
        </w:rPr>
      </w:pPr>
      <w:r w:rsidRPr="00A901C6">
        <w:rPr>
          <w:noProof/>
        </w:rPr>
        <w:object w:dxaOrig="9298" w:dyaOrig="10991">
          <v:shape id="_x0000_i1031" type="#_x0000_t75" style="width:465pt;height:549.75pt" o:ole="">
            <v:imagedata r:id="rId20" o:title=""/>
          </v:shape>
          <o:OLEObject Type="Embed" ProgID="Word.Document.12" ShapeID="_x0000_i1031" DrawAspect="Content" ObjectID="_1630824539" r:id="rId21">
            <o:FieldCodes>\s</o:FieldCodes>
          </o:OLEObject>
        </w:object>
      </w:r>
    </w:p>
    <w:p w:rsidR="005F3653" w:rsidRPr="00A901C6" w:rsidRDefault="005F3653" w:rsidP="005F3653">
      <w:pPr>
        <w:rPr>
          <w:b/>
          <w:bCs/>
          <w:noProof/>
          <w:sz w:val="24"/>
          <w:szCs w:val="18"/>
        </w:rPr>
      </w:pPr>
      <w:bookmarkStart w:id="10" w:name="_Ref414801914"/>
      <w:bookmarkStart w:id="11" w:name="_Ref414801907"/>
      <w:r w:rsidRPr="00A901C6">
        <w:rPr>
          <w:noProof/>
          <w:sz w:val="24"/>
        </w:rPr>
        <w:br w:type="page"/>
      </w:r>
    </w:p>
    <w:bookmarkEnd w:id="10"/>
    <w:bookmarkEnd w:id="11"/>
    <w:p w:rsidR="005F3653" w:rsidRPr="00A901C6" w:rsidRDefault="005F3653" w:rsidP="005F3653">
      <w:pPr>
        <w:rPr>
          <w:noProof/>
        </w:rPr>
      </w:pPr>
      <w:r w:rsidRPr="00A901C6">
        <w:rPr>
          <w:noProof/>
        </w:rPr>
        <w:object w:dxaOrig="9298" w:dyaOrig="11200">
          <v:shape id="_x0000_i1032" type="#_x0000_t75" style="width:465pt;height:559.5pt" o:ole="">
            <v:imagedata r:id="rId22" o:title=""/>
          </v:shape>
          <o:OLEObject Type="Embed" ProgID="Word.Document.12" ShapeID="_x0000_i1032" DrawAspect="Content" ObjectID="_1630824540" r:id="rId23">
            <o:FieldCodes>\s</o:FieldCodes>
          </o:OLEObject>
        </w:object>
      </w:r>
    </w:p>
    <w:p w:rsidR="005F3653" w:rsidRPr="00A901C6" w:rsidRDefault="005F3653" w:rsidP="005F3653">
      <w:r w:rsidRPr="00A901C6">
        <w:br w:type="page"/>
      </w:r>
    </w:p>
    <w:p w:rsidR="005F3653" w:rsidRPr="00A901C6" w:rsidRDefault="005F3653">
      <w:pPr>
        <w:rPr>
          <w:rFonts w:asciiTheme="majorHAnsi" w:eastAsiaTheme="majorEastAsia" w:hAnsiTheme="majorHAnsi" w:cstheme="majorBidi"/>
          <w:b/>
          <w:bCs/>
          <w:color w:val="365F91" w:themeColor="accent1" w:themeShade="BF"/>
          <w:sz w:val="56"/>
          <w:szCs w:val="28"/>
        </w:rPr>
      </w:pPr>
    </w:p>
    <w:p w:rsidR="0074009F" w:rsidRPr="00A901C6" w:rsidRDefault="0074009F" w:rsidP="0074009F">
      <w:pPr>
        <w:pStyle w:val="Heading1"/>
        <w:jc w:val="center"/>
        <w:rPr>
          <w:sz w:val="96"/>
        </w:rPr>
      </w:pPr>
    </w:p>
    <w:p w:rsidR="0074009F" w:rsidRPr="00A901C6" w:rsidRDefault="00DE4D6B" w:rsidP="00A27CE2">
      <w:pPr>
        <w:pStyle w:val="Appendixdigeroverskrift"/>
        <w:rPr>
          <w:lang w:val="en-GB"/>
        </w:rPr>
      </w:pPr>
      <w:r w:rsidRPr="00A901C6">
        <w:rPr>
          <w:lang w:val="en-GB"/>
        </w:rPr>
        <w:t>S</w:t>
      </w:r>
      <w:r w:rsidR="0074009F" w:rsidRPr="00A901C6">
        <w:rPr>
          <w:lang w:val="en-GB"/>
        </w:rPr>
        <w:t>ummaries</w:t>
      </w:r>
      <w:r w:rsidRPr="00A901C6">
        <w:rPr>
          <w:lang w:val="en-GB"/>
        </w:rPr>
        <w:t xml:space="preserve"> and exercises</w:t>
      </w:r>
    </w:p>
    <w:p w:rsidR="0074009F" w:rsidRPr="00A901C6" w:rsidRDefault="0074009F" w:rsidP="0074009F"/>
    <w:p w:rsidR="0074009F" w:rsidRPr="00A901C6" w:rsidRDefault="0074009F" w:rsidP="0074009F"/>
    <w:p w:rsidR="0074009F" w:rsidRPr="00A901C6" w:rsidRDefault="0074009F" w:rsidP="0074009F"/>
    <w:p w:rsidR="0074009F" w:rsidRPr="00A901C6" w:rsidRDefault="0074009F" w:rsidP="0074009F"/>
    <w:p w:rsidR="0074009F" w:rsidRPr="00A901C6" w:rsidRDefault="0074009F" w:rsidP="0074009F"/>
    <w:p w:rsidR="0074009F" w:rsidRPr="00A901C6" w:rsidRDefault="0074009F" w:rsidP="00A27CE2">
      <w:pPr>
        <w:pStyle w:val="Appendixnestdigrestoverskrift"/>
        <w:rPr>
          <w:lang w:val="en-GB"/>
        </w:rPr>
      </w:pPr>
      <w:r w:rsidRPr="00A901C6">
        <w:rPr>
          <w:lang w:val="en-GB"/>
        </w:rPr>
        <w:t>Workshop on CEG and social justice</w:t>
      </w:r>
    </w:p>
    <w:p w:rsidR="0074009F" w:rsidRPr="00A901C6" w:rsidRDefault="0074009F" w:rsidP="0074009F">
      <w:pPr>
        <w:jc w:val="center"/>
        <w:rPr>
          <w:rFonts w:asciiTheme="majorHAnsi" w:eastAsiaTheme="majorEastAsia" w:hAnsiTheme="majorHAnsi" w:cstheme="majorBidi"/>
          <w:color w:val="17365D" w:themeColor="text2" w:themeShade="BF"/>
          <w:spacing w:val="5"/>
          <w:kern w:val="28"/>
          <w:sz w:val="52"/>
          <w:szCs w:val="52"/>
        </w:rPr>
      </w:pPr>
    </w:p>
    <w:p w:rsidR="0074009F" w:rsidRPr="00A901C6" w:rsidRDefault="0074009F">
      <w:pPr>
        <w:rPr>
          <w:rFonts w:asciiTheme="majorHAnsi" w:eastAsiaTheme="majorEastAsia" w:hAnsiTheme="majorHAnsi" w:cstheme="majorBidi"/>
          <w:color w:val="17365D" w:themeColor="text2" w:themeShade="BF"/>
          <w:spacing w:val="5"/>
          <w:kern w:val="28"/>
          <w:sz w:val="52"/>
          <w:szCs w:val="52"/>
        </w:rPr>
      </w:pPr>
      <w:r w:rsidRPr="00A901C6">
        <w:br w:type="page"/>
      </w:r>
    </w:p>
    <w:p w:rsidR="00E42516" w:rsidRPr="00A901C6" w:rsidRDefault="00A05D43" w:rsidP="00A27CE2">
      <w:pPr>
        <w:pStyle w:val="Appendixoverskriftsheet"/>
      </w:pPr>
      <w:r w:rsidRPr="00A901C6">
        <w:t>Sheet no</w:t>
      </w:r>
      <w:r w:rsidR="0074009F" w:rsidRPr="00A901C6">
        <w:t xml:space="preserve"> </w:t>
      </w:r>
      <w:r w:rsidR="00C14088" w:rsidRPr="00A901C6">
        <w:t>2</w:t>
      </w:r>
    </w:p>
    <w:p w:rsidR="00A05D43" w:rsidRPr="00A901C6" w:rsidRDefault="00C14088" w:rsidP="00A27CE2">
      <w:pPr>
        <w:pStyle w:val="Appendixoverskriftoppgave"/>
      </w:pPr>
      <w:r w:rsidRPr="00A901C6">
        <w:t>2</w:t>
      </w:r>
      <w:r w:rsidR="00EF4DD4" w:rsidRPr="00A901C6">
        <w:t>a</w:t>
      </w:r>
      <w:r w:rsidR="00EF4DD4" w:rsidRPr="00A901C6">
        <w:tab/>
      </w:r>
      <w:r w:rsidR="00AC15F4" w:rsidRPr="00A901C6">
        <w:t>Summary: F</w:t>
      </w:r>
      <w:r w:rsidR="00A05D43" w:rsidRPr="00A901C6">
        <w:t xml:space="preserve">our </w:t>
      </w:r>
      <w:r w:rsidR="0074009F" w:rsidRPr="00A901C6">
        <w:t>perspectives on</w:t>
      </w:r>
      <w:r w:rsidR="00A05D43" w:rsidRPr="00A901C6">
        <w:t xml:space="preserve"> justice</w:t>
      </w:r>
      <w:r w:rsidR="0074009F" w:rsidRPr="00A901C6">
        <w:t xml:space="preserve"> </w:t>
      </w:r>
      <w:r w:rsidR="0074009F" w:rsidRPr="00A901C6">
        <w:tab/>
        <w:t>(Irving 2010, 2014)</w:t>
      </w:r>
    </w:p>
    <w:tbl>
      <w:tblPr>
        <w:tblStyle w:val="TableGrid"/>
        <w:tblW w:w="9302" w:type="dxa"/>
        <w:tblLayout w:type="fixed"/>
        <w:tblLook w:val="04A0" w:firstRow="1" w:lastRow="0" w:firstColumn="1" w:lastColumn="0" w:noHBand="0" w:noVBand="1"/>
      </w:tblPr>
      <w:tblGrid>
        <w:gridCol w:w="2267"/>
        <w:gridCol w:w="3228"/>
        <w:gridCol w:w="2268"/>
        <w:gridCol w:w="1539"/>
      </w:tblGrid>
      <w:tr w:rsidR="0074009F" w:rsidRPr="00A901C6" w:rsidTr="0074009F">
        <w:tc>
          <w:tcPr>
            <w:tcW w:w="2267" w:type="dxa"/>
            <w:tcBorders>
              <w:right w:val="single" w:sz="12" w:space="0" w:color="auto"/>
            </w:tcBorders>
            <w:shd w:val="pct12" w:color="auto" w:fill="auto"/>
          </w:tcPr>
          <w:p w:rsidR="0074009F" w:rsidRPr="00A901C6" w:rsidRDefault="0074009F" w:rsidP="0074009F">
            <w:pPr>
              <w:rPr>
                <w:b/>
              </w:rPr>
            </w:pPr>
            <w:r w:rsidRPr="00A901C6">
              <w:rPr>
                <w:b/>
              </w:rPr>
              <w:t>Perspective and related “career” concept</w:t>
            </w:r>
          </w:p>
        </w:tc>
        <w:tc>
          <w:tcPr>
            <w:tcW w:w="3228" w:type="dxa"/>
            <w:shd w:val="clear" w:color="auto" w:fill="F2F2F2" w:themeFill="background1" w:themeFillShade="F2"/>
          </w:tcPr>
          <w:p w:rsidR="0074009F" w:rsidRPr="00A901C6" w:rsidRDefault="00CB473E" w:rsidP="0086189C">
            <w:pPr>
              <w:rPr>
                <w:b/>
                <w:i/>
              </w:rPr>
            </w:pPr>
            <w:r w:rsidRPr="00A901C6">
              <w:rPr>
                <w:b/>
                <w:i/>
              </w:rPr>
              <w:t>Justice defined,</w:t>
            </w:r>
          </w:p>
          <w:p w:rsidR="0074009F" w:rsidRPr="00A901C6" w:rsidRDefault="0074009F" w:rsidP="0086189C">
            <w:pPr>
              <w:rPr>
                <w:b/>
                <w:i/>
              </w:rPr>
            </w:pPr>
            <w:r w:rsidRPr="00A901C6">
              <w:rPr>
                <w:b/>
                <w:i/>
              </w:rPr>
              <w:t>What is</w:t>
            </w:r>
            <w:r w:rsidR="00A27CE2" w:rsidRPr="00A901C6">
              <w:rPr>
                <w:b/>
                <w:i/>
              </w:rPr>
              <w:t xml:space="preserve"> the objective, what characteris</w:t>
            </w:r>
            <w:r w:rsidRPr="00A901C6">
              <w:rPr>
                <w:b/>
                <w:i/>
              </w:rPr>
              <w:t>es a just society?</w:t>
            </w:r>
          </w:p>
        </w:tc>
        <w:tc>
          <w:tcPr>
            <w:tcW w:w="226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rsidR="0074009F" w:rsidRPr="00A901C6" w:rsidRDefault="0074009F" w:rsidP="0086189C">
            <w:pPr>
              <w:rPr>
                <w:b/>
                <w:i/>
              </w:rPr>
            </w:pPr>
            <w:r w:rsidRPr="00A901C6">
              <w:rPr>
                <w:b/>
                <w:i/>
              </w:rPr>
              <w:t>How should social justice be achieved?</w:t>
            </w:r>
          </w:p>
        </w:tc>
        <w:tc>
          <w:tcPr>
            <w:tcW w:w="1539"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rsidR="0074009F" w:rsidRPr="00A901C6" w:rsidRDefault="0074009F" w:rsidP="0086189C">
            <w:pPr>
              <w:rPr>
                <w:b/>
                <w:i/>
              </w:rPr>
            </w:pPr>
            <w:r w:rsidRPr="00A901C6">
              <w:rPr>
                <w:b/>
                <w:i/>
              </w:rPr>
              <w:t>Who should social justice benefit?</w:t>
            </w:r>
          </w:p>
        </w:tc>
      </w:tr>
      <w:tr w:rsidR="0074009F" w:rsidRPr="00A901C6" w:rsidTr="0074009F">
        <w:tc>
          <w:tcPr>
            <w:tcW w:w="2267" w:type="dxa"/>
            <w:shd w:val="pct12" w:color="auto" w:fill="auto"/>
          </w:tcPr>
          <w:p w:rsidR="0074009F" w:rsidRPr="00A901C6" w:rsidRDefault="0074009F" w:rsidP="0086189C">
            <w:pPr>
              <w:rPr>
                <w:b/>
              </w:rPr>
            </w:pPr>
            <w:r w:rsidRPr="00A901C6">
              <w:rPr>
                <w:b/>
              </w:rPr>
              <w:t>Retributive</w:t>
            </w:r>
          </w:p>
          <w:p w:rsidR="0074009F" w:rsidRPr="00A901C6" w:rsidRDefault="0074009F" w:rsidP="0086189C">
            <w:pPr>
              <w:rPr>
                <w:b/>
              </w:rPr>
            </w:pPr>
          </w:p>
          <w:p w:rsidR="0074009F" w:rsidRPr="00A901C6" w:rsidRDefault="0074009F" w:rsidP="003F3AA8">
            <w:r w:rsidRPr="00A901C6">
              <w:t xml:space="preserve">“Career” is construed as being of our own making, influenced by individual drive, determination and latent talents </w:t>
            </w:r>
            <w:r w:rsidR="002D0E46" w:rsidRPr="00A901C6">
              <w:t xml:space="preserve"> </w:t>
            </w:r>
            <w:r w:rsidRPr="00A901C6">
              <w:t>–</w:t>
            </w:r>
            <w:r w:rsidR="002D0E46" w:rsidRPr="00A901C6">
              <w:t xml:space="preserve"> </w:t>
            </w:r>
            <w:r w:rsidRPr="00A901C6">
              <w:t xml:space="preserve"> we make our own ‘luck’</w:t>
            </w:r>
          </w:p>
          <w:p w:rsidR="0074009F" w:rsidRPr="00A901C6" w:rsidRDefault="0074009F" w:rsidP="003F3AA8"/>
        </w:tc>
        <w:tc>
          <w:tcPr>
            <w:tcW w:w="3228" w:type="dxa"/>
          </w:tcPr>
          <w:p w:rsidR="0074009F" w:rsidRPr="00A901C6" w:rsidRDefault="0074009F" w:rsidP="0086189C">
            <w:r w:rsidRPr="00A901C6">
              <w:t>-</w:t>
            </w:r>
            <w:r w:rsidR="00CB473E" w:rsidRPr="00A901C6">
              <w:t xml:space="preserve"> </w:t>
            </w:r>
            <w:r w:rsidRPr="00A901C6">
              <w:t>Material and social goods/opportunities commensurate with talent and effort</w:t>
            </w:r>
          </w:p>
        </w:tc>
        <w:tc>
          <w:tcPr>
            <w:tcW w:w="2268" w:type="dxa"/>
            <w:tcBorders>
              <w:top w:val="single" w:sz="12" w:space="0" w:color="auto"/>
            </w:tcBorders>
          </w:tcPr>
          <w:p w:rsidR="0074009F" w:rsidRPr="00A901C6" w:rsidRDefault="0074009F" w:rsidP="0086189C">
            <w:r w:rsidRPr="00A901C6">
              <w:t>-</w:t>
            </w:r>
            <w:r w:rsidR="00CB473E" w:rsidRPr="00A901C6">
              <w:t xml:space="preserve"> </w:t>
            </w:r>
            <w:r w:rsidRPr="00A901C6">
              <w:t>Through open competition and (government) protection of life and property</w:t>
            </w:r>
          </w:p>
          <w:p w:rsidR="0074009F" w:rsidRPr="00A901C6" w:rsidRDefault="0074009F" w:rsidP="0086189C"/>
        </w:tc>
        <w:tc>
          <w:tcPr>
            <w:tcW w:w="1539" w:type="dxa"/>
            <w:tcBorders>
              <w:top w:val="single" w:sz="12" w:space="0" w:color="auto"/>
            </w:tcBorders>
          </w:tcPr>
          <w:p w:rsidR="0074009F" w:rsidRPr="00A901C6" w:rsidRDefault="0074009F" w:rsidP="0086189C">
            <w:r w:rsidRPr="00A901C6">
              <w:t>-</w:t>
            </w:r>
            <w:r w:rsidR="00CB473E" w:rsidRPr="00A901C6">
              <w:t xml:space="preserve"> </w:t>
            </w:r>
            <w:r w:rsidRPr="00A901C6">
              <w:t>Individuals who contribute</w:t>
            </w:r>
            <w:r w:rsidR="00AD1F2C" w:rsidRPr="00A901C6">
              <w:t xml:space="preserve"> (economically)</w:t>
            </w:r>
            <w:r w:rsidRPr="00A901C6">
              <w:t xml:space="preserve"> to society</w:t>
            </w:r>
          </w:p>
        </w:tc>
      </w:tr>
      <w:tr w:rsidR="0074009F" w:rsidRPr="00A901C6" w:rsidTr="0074009F">
        <w:tc>
          <w:tcPr>
            <w:tcW w:w="2267" w:type="dxa"/>
            <w:shd w:val="pct12" w:color="auto" w:fill="auto"/>
          </w:tcPr>
          <w:p w:rsidR="0074009F" w:rsidRPr="00A901C6" w:rsidRDefault="0074009F" w:rsidP="0086189C">
            <w:pPr>
              <w:rPr>
                <w:b/>
              </w:rPr>
            </w:pPr>
            <w:r w:rsidRPr="00A901C6">
              <w:rPr>
                <w:b/>
              </w:rPr>
              <w:t>Redistributive</w:t>
            </w:r>
          </w:p>
          <w:p w:rsidR="0074009F" w:rsidRPr="00A901C6" w:rsidRDefault="0074009F" w:rsidP="0086189C">
            <w:pPr>
              <w:rPr>
                <w:b/>
              </w:rPr>
            </w:pPr>
          </w:p>
          <w:p w:rsidR="0074009F" w:rsidRPr="00A901C6" w:rsidRDefault="0074009F" w:rsidP="003F3AA8">
            <w:r w:rsidRPr="00A901C6">
              <w:t>“Career” is constructed by the individual, accommodates other life roles and desires, but is construed primarily as an economic concept</w:t>
            </w:r>
          </w:p>
          <w:p w:rsidR="0074009F" w:rsidRPr="00A901C6" w:rsidRDefault="0074009F" w:rsidP="003F3AA8"/>
        </w:tc>
        <w:tc>
          <w:tcPr>
            <w:tcW w:w="3228" w:type="dxa"/>
          </w:tcPr>
          <w:p w:rsidR="0074009F" w:rsidRPr="00A901C6" w:rsidRDefault="0074009F" w:rsidP="0086189C">
            <w:r w:rsidRPr="00A901C6">
              <w:t>-</w:t>
            </w:r>
            <w:r w:rsidR="00CB473E" w:rsidRPr="00A901C6">
              <w:t xml:space="preserve"> </w:t>
            </w:r>
            <w:r w:rsidRPr="00A901C6">
              <w:t>Material and social goods/opportunities basic to social life</w:t>
            </w:r>
          </w:p>
        </w:tc>
        <w:tc>
          <w:tcPr>
            <w:tcW w:w="2268" w:type="dxa"/>
          </w:tcPr>
          <w:p w:rsidR="0074009F" w:rsidRPr="00A901C6" w:rsidRDefault="0074009F" w:rsidP="0086189C">
            <w:r w:rsidRPr="00A901C6">
              <w:t>-</w:t>
            </w:r>
            <w:r w:rsidR="00CB473E" w:rsidRPr="00A901C6">
              <w:t xml:space="preserve"> </w:t>
            </w:r>
            <w:r w:rsidRPr="00A901C6">
              <w:t>Mixed economy</w:t>
            </w:r>
          </w:p>
          <w:p w:rsidR="00C56FE3" w:rsidRPr="00A901C6" w:rsidRDefault="00C56FE3" w:rsidP="0086189C"/>
          <w:p w:rsidR="0074009F" w:rsidRPr="00A901C6" w:rsidRDefault="0074009F" w:rsidP="0086189C">
            <w:r w:rsidRPr="00A901C6">
              <w:t>-</w:t>
            </w:r>
            <w:r w:rsidR="00CB473E" w:rsidRPr="00A901C6">
              <w:t xml:space="preserve"> </w:t>
            </w:r>
            <w:r w:rsidRPr="00A901C6">
              <w:t>Proportional distribution to individuals/groups</w:t>
            </w:r>
          </w:p>
          <w:p w:rsidR="00C56FE3" w:rsidRPr="00A901C6" w:rsidRDefault="00C56FE3" w:rsidP="0074009F"/>
          <w:p w:rsidR="0074009F" w:rsidRPr="00A901C6" w:rsidRDefault="0074009F" w:rsidP="00BF1838">
            <w:r w:rsidRPr="00A901C6">
              <w:t>-</w:t>
            </w:r>
            <w:r w:rsidR="00CB473E" w:rsidRPr="00A901C6">
              <w:t xml:space="preserve"> </w:t>
            </w:r>
            <w:r w:rsidRPr="00A901C6">
              <w:t>Those who do not secure their own income receive basic support –</w:t>
            </w:r>
            <w:r w:rsidR="00BF1838" w:rsidRPr="00A901C6">
              <w:t xml:space="preserve"> </w:t>
            </w:r>
            <w:r w:rsidRPr="00A901C6">
              <w:t>at least for a period of time</w:t>
            </w:r>
          </w:p>
        </w:tc>
        <w:tc>
          <w:tcPr>
            <w:tcW w:w="1539" w:type="dxa"/>
          </w:tcPr>
          <w:p w:rsidR="0074009F" w:rsidRPr="00A901C6" w:rsidRDefault="0074009F" w:rsidP="0086189C">
            <w:r w:rsidRPr="00A901C6">
              <w:t>-</w:t>
            </w:r>
            <w:r w:rsidR="00CB473E" w:rsidRPr="00A901C6">
              <w:t xml:space="preserve"> </w:t>
            </w:r>
            <w:r w:rsidRPr="00A901C6">
              <w:t>Dis-advantaged individuals/</w:t>
            </w:r>
          </w:p>
          <w:p w:rsidR="0074009F" w:rsidRPr="00A901C6" w:rsidRDefault="00426E15" w:rsidP="0086189C">
            <w:r w:rsidRPr="00A901C6">
              <w:t>G</w:t>
            </w:r>
            <w:r w:rsidR="0074009F" w:rsidRPr="00A901C6">
              <w:t>roups</w:t>
            </w:r>
          </w:p>
        </w:tc>
      </w:tr>
      <w:tr w:rsidR="0074009F" w:rsidRPr="00A901C6" w:rsidTr="0074009F">
        <w:tc>
          <w:tcPr>
            <w:tcW w:w="2267" w:type="dxa"/>
            <w:shd w:val="pct12" w:color="auto" w:fill="auto"/>
          </w:tcPr>
          <w:p w:rsidR="0074009F" w:rsidRPr="00A901C6" w:rsidRDefault="0074009F" w:rsidP="0086189C">
            <w:pPr>
              <w:rPr>
                <w:b/>
              </w:rPr>
            </w:pPr>
            <w:r w:rsidRPr="00A901C6">
              <w:rPr>
                <w:b/>
              </w:rPr>
              <w:t>Recognitive</w:t>
            </w:r>
          </w:p>
          <w:p w:rsidR="0074009F" w:rsidRPr="00A901C6" w:rsidRDefault="0074009F" w:rsidP="0086189C">
            <w:pPr>
              <w:rPr>
                <w:b/>
              </w:rPr>
            </w:pPr>
          </w:p>
          <w:p w:rsidR="0074009F" w:rsidRPr="00A901C6" w:rsidRDefault="0074009F" w:rsidP="003F3AA8">
            <w:r w:rsidRPr="00A901C6">
              <w:t xml:space="preserve">“Career” is constructed in relation to the desires of self, family and community, and may </w:t>
            </w:r>
            <w:r w:rsidRPr="00A901C6">
              <w:rPr>
                <w:i/>
                <w:iCs/>
              </w:rPr>
              <w:t>not</w:t>
            </w:r>
            <w:r w:rsidRPr="00A901C6">
              <w:t xml:space="preserve"> include economic participation</w:t>
            </w:r>
          </w:p>
          <w:p w:rsidR="0074009F" w:rsidRPr="00A901C6" w:rsidRDefault="0074009F" w:rsidP="0086189C">
            <w:pPr>
              <w:rPr>
                <w:b/>
              </w:rPr>
            </w:pPr>
          </w:p>
        </w:tc>
        <w:tc>
          <w:tcPr>
            <w:tcW w:w="3228" w:type="dxa"/>
          </w:tcPr>
          <w:p w:rsidR="0074009F" w:rsidRPr="00A901C6" w:rsidRDefault="0074009F" w:rsidP="0086189C">
            <w:r w:rsidRPr="00A901C6">
              <w:t>-</w:t>
            </w:r>
            <w:r w:rsidR="00BF1838" w:rsidRPr="00A901C6">
              <w:t xml:space="preserve"> </w:t>
            </w:r>
            <w:r w:rsidRPr="00A901C6">
              <w:t xml:space="preserve">Positive self-identity, </w:t>
            </w:r>
          </w:p>
          <w:p w:rsidR="0074009F" w:rsidRPr="00A901C6" w:rsidRDefault="0074009F" w:rsidP="0086189C">
            <w:r w:rsidRPr="00A901C6">
              <w:t>self-development and</w:t>
            </w:r>
          </w:p>
          <w:p w:rsidR="0074009F" w:rsidRPr="00A901C6" w:rsidRDefault="0074009F" w:rsidP="0086189C">
            <w:r w:rsidRPr="00A901C6">
              <w:t xml:space="preserve">self-determination for all </w:t>
            </w:r>
          </w:p>
          <w:p w:rsidR="0074009F" w:rsidRPr="00A901C6" w:rsidRDefault="0074009F" w:rsidP="0086189C"/>
          <w:p w:rsidR="0074009F" w:rsidRPr="00A901C6" w:rsidRDefault="0074009F" w:rsidP="0086189C">
            <w:r w:rsidRPr="00A901C6">
              <w:t>-</w:t>
            </w:r>
            <w:r w:rsidR="00BF1838" w:rsidRPr="00A901C6">
              <w:t xml:space="preserve"> </w:t>
            </w:r>
            <w:r w:rsidRPr="00A901C6">
              <w:t>Diversity is valued</w:t>
            </w:r>
          </w:p>
          <w:p w:rsidR="0074009F" w:rsidRPr="00A901C6" w:rsidRDefault="0074009F" w:rsidP="0086189C"/>
          <w:p w:rsidR="0074009F" w:rsidRPr="00A901C6" w:rsidRDefault="0074009F" w:rsidP="0086189C"/>
        </w:tc>
        <w:tc>
          <w:tcPr>
            <w:tcW w:w="2268" w:type="dxa"/>
          </w:tcPr>
          <w:p w:rsidR="0074009F" w:rsidRPr="00A901C6" w:rsidRDefault="0074009F" w:rsidP="0086189C">
            <w:r w:rsidRPr="00A901C6">
              <w:t>-</w:t>
            </w:r>
            <w:r w:rsidR="00BF1838" w:rsidRPr="00A901C6">
              <w:t xml:space="preserve"> </w:t>
            </w:r>
            <w:r w:rsidRPr="00A901C6">
              <w:t>Through democratic processes that  include the interests of the least advantaged</w:t>
            </w:r>
          </w:p>
          <w:p w:rsidR="0074009F" w:rsidRPr="00A901C6" w:rsidRDefault="0074009F" w:rsidP="0086189C"/>
          <w:p w:rsidR="0074009F" w:rsidRPr="00A901C6" w:rsidRDefault="0074009F" w:rsidP="0074009F">
            <w:pPr>
              <w:rPr>
                <w:i/>
              </w:rPr>
            </w:pPr>
            <w:r w:rsidRPr="00A901C6">
              <w:t>-</w:t>
            </w:r>
            <w:r w:rsidR="00BF1838" w:rsidRPr="00A901C6">
              <w:t xml:space="preserve"> </w:t>
            </w:r>
            <w:r w:rsidRPr="00A901C6">
              <w:t>Equitable distribution of goods not driven by labour market participation</w:t>
            </w:r>
          </w:p>
        </w:tc>
        <w:tc>
          <w:tcPr>
            <w:tcW w:w="1539" w:type="dxa"/>
          </w:tcPr>
          <w:p w:rsidR="0074009F" w:rsidRPr="00A901C6" w:rsidRDefault="0074009F" w:rsidP="0086189C">
            <w:r w:rsidRPr="00A901C6">
              <w:t>-</w:t>
            </w:r>
            <w:r w:rsidR="00BF1838" w:rsidRPr="00A901C6">
              <w:t xml:space="preserve"> </w:t>
            </w:r>
            <w:r w:rsidRPr="00A901C6">
              <w:t xml:space="preserve">All people; differently experienced  among and within different social groups </w:t>
            </w:r>
          </w:p>
          <w:p w:rsidR="0074009F" w:rsidRPr="00A901C6" w:rsidRDefault="0074009F" w:rsidP="0086189C"/>
          <w:p w:rsidR="0074009F" w:rsidRPr="00A901C6" w:rsidRDefault="0074009F" w:rsidP="009B3146"/>
        </w:tc>
      </w:tr>
      <w:tr w:rsidR="0074009F" w:rsidRPr="00A901C6" w:rsidTr="0074009F">
        <w:tc>
          <w:tcPr>
            <w:tcW w:w="2267" w:type="dxa"/>
            <w:shd w:val="pct12" w:color="auto" w:fill="auto"/>
          </w:tcPr>
          <w:p w:rsidR="0074009F" w:rsidRPr="00A901C6" w:rsidRDefault="0074009F" w:rsidP="0086189C">
            <w:pPr>
              <w:rPr>
                <w:b/>
              </w:rPr>
            </w:pPr>
            <w:r w:rsidRPr="00A901C6">
              <w:rPr>
                <w:b/>
              </w:rPr>
              <w:t xml:space="preserve">Critical social justice – </w:t>
            </w:r>
          </w:p>
          <w:p w:rsidR="0074009F" w:rsidRPr="00A901C6" w:rsidRDefault="0074009F" w:rsidP="0086189C">
            <w:pPr>
              <w:rPr>
                <w:b/>
              </w:rPr>
            </w:pPr>
          </w:p>
          <w:p w:rsidR="0074009F" w:rsidRPr="00A901C6" w:rsidRDefault="0074009F" w:rsidP="0074009F">
            <w:pPr>
              <w:rPr>
                <w:b/>
              </w:rPr>
            </w:pPr>
            <w:r w:rsidRPr="00A901C6">
              <w:t>“Career” is constructed as holistic, and it is recognised that it is always in a state of flux and can take multiple forms – including those that might challenge the state</w:t>
            </w:r>
          </w:p>
        </w:tc>
        <w:tc>
          <w:tcPr>
            <w:tcW w:w="3228" w:type="dxa"/>
          </w:tcPr>
          <w:p w:rsidR="0074009F" w:rsidRPr="00A901C6" w:rsidRDefault="0074009F" w:rsidP="0086189C">
            <w:r w:rsidRPr="00A901C6">
              <w:t>As in recognitive plus:</w:t>
            </w:r>
          </w:p>
          <w:p w:rsidR="0074009F" w:rsidRPr="00A901C6" w:rsidRDefault="0074009F" w:rsidP="0074009F">
            <w:r w:rsidRPr="00A901C6">
              <w:t>-</w:t>
            </w:r>
            <w:r w:rsidR="00BF1838" w:rsidRPr="00A901C6">
              <w:t xml:space="preserve"> </w:t>
            </w:r>
            <w:r w:rsidRPr="00A901C6">
              <w:t>Real participative democracy</w:t>
            </w:r>
            <w:r w:rsidR="009B14FA" w:rsidRPr="00A901C6">
              <w:t xml:space="preserve">   </w:t>
            </w:r>
            <w:r w:rsidR="00BF1838" w:rsidRPr="00A901C6">
              <w:t xml:space="preserve"> </w:t>
            </w:r>
            <w:r w:rsidR="009B14FA" w:rsidRPr="00A901C6">
              <w:t xml:space="preserve"> </w:t>
            </w:r>
            <w:r w:rsidRPr="00A901C6">
              <w:t>-</w:t>
            </w:r>
            <w:r w:rsidR="00BF1838" w:rsidRPr="00A901C6">
              <w:t xml:space="preserve"> </w:t>
            </w:r>
            <w:r w:rsidRPr="00A901C6">
              <w:t>Positively accommodate</w:t>
            </w:r>
            <w:r w:rsidR="009B14FA" w:rsidRPr="00A901C6">
              <w:t>s</w:t>
            </w:r>
            <w:r w:rsidRPr="00A901C6">
              <w:t xml:space="preserve"> the views and desires of diverse groups</w:t>
            </w:r>
          </w:p>
          <w:p w:rsidR="0074009F" w:rsidRPr="00A901C6" w:rsidRDefault="0074009F" w:rsidP="0086189C">
            <w:r w:rsidRPr="00A901C6">
              <w:t>-</w:t>
            </w:r>
            <w:r w:rsidR="00BF1838" w:rsidRPr="00A901C6">
              <w:t xml:space="preserve"> </w:t>
            </w:r>
            <w:r w:rsidRPr="00A901C6">
              <w:t>Positive recognition of diversity and differences</w:t>
            </w:r>
          </w:p>
          <w:p w:rsidR="0074009F" w:rsidRPr="00A901C6" w:rsidRDefault="0074009F" w:rsidP="0074009F">
            <w:r w:rsidRPr="00A901C6">
              <w:t>-</w:t>
            </w:r>
            <w:r w:rsidR="00BF1838" w:rsidRPr="00A901C6">
              <w:t xml:space="preserve"> </w:t>
            </w:r>
            <w:r w:rsidRPr="00A901C6">
              <w:t>A valuing of all for who they are</w:t>
            </w:r>
            <w:r w:rsidR="00426E15" w:rsidRPr="00A901C6">
              <w:t>,</w:t>
            </w:r>
            <w:r w:rsidRPr="00A901C6">
              <w:t xml:space="preserve"> and </w:t>
            </w:r>
            <w:r w:rsidR="009B14FA" w:rsidRPr="00A901C6">
              <w:t xml:space="preserve">for </w:t>
            </w:r>
            <w:r w:rsidRPr="00A901C6">
              <w:t xml:space="preserve">their social contribution, not their economical contribution </w:t>
            </w:r>
          </w:p>
        </w:tc>
        <w:tc>
          <w:tcPr>
            <w:tcW w:w="2268" w:type="dxa"/>
          </w:tcPr>
          <w:p w:rsidR="0074009F" w:rsidRPr="00A901C6" w:rsidRDefault="00C56FE3" w:rsidP="0086189C">
            <w:r w:rsidRPr="00A901C6">
              <w:t>-</w:t>
            </w:r>
            <w:r w:rsidR="00BF1838" w:rsidRPr="00A901C6">
              <w:t xml:space="preserve"> </w:t>
            </w:r>
            <w:r w:rsidR="0074009F" w:rsidRPr="00A901C6">
              <w:t>Fostering a critical political citizenship,</w:t>
            </w:r>
          </w:p>
          <w:p w:rsidR="0074009F" w:rsidRPr="00A901C6" w:rsidRDefault="0074009F" w:rsidP="0086189C">
            <w:r w:rsidRPr="00A901C6">
              <w:t>cultivating dialogue and a culture for internal and external critique of own and others’ practices</w:t>
            </w:r>
          </w:p>
          <w:p w:rsidR="0074009F" w:rsidRPr="00A901C6" w:rsidRDefault="0074009F" w:rsidP="0074009F">
            <w:r w:rsidRPr="00A901C6">
              <w:t>-</w:t>
            </w:r>
            <w:r w:rsidR="00BF1838" w:rsidRPr="00A901C6">
              <w:t xml:space="preserve"> </w:t>
            </w:r>
            <w:r w:rsidRPr="00A901C6">
              <w:t>Equality in recognition and the equitable distribution of goods</w:t>
            </w:r>
          </w:p>
        </w:tc>
        <w:tc>
          <w:tcPr>
            <w:tcW w:w="1539" w:type="dxa"/>
          </w:tcPr>
          <w:p w:rsidR="0074009F" w:rsidRPr="00A901C6" w:rsidRDefault="0074009F" w:rsidP="00D94E7A">
            <w:r w:rsidRPr="00A901C6">
              <w:t>-</w:t>
            </w:r>
            <w:r w:rsidR="00BF1838" w:rsidRPr="00A901C6">
              <w:t xml:space="preserve"> </w:t>
            </w:r>
            <w:r w:rsidRPr="00A901C6">
              <w:t xml:space="preserve">All people; differently experienced  among and within different social groups </w:t>
            </w:r>
          </w:p>
          <w:p w:rsidR="0074009F" w:rsidRPr="00A901C6" w:rsidRDefault="0074009F" w:rsidP="00D94E7A"/>
          <w:p w:rsidR="0074009F" w:rsidRPr="00A901C6" w:rsidRDefault="0074009F" w:rsidP="0074009F"/>
        </w:tc>
      </w:tr>
    </w:tbl>
    <w:p w:rsidR="00A05D43" w:rsidRPr="00A901C6" w:rsidRDefault="00222FCB" w:rsidP="00A27CE2">
      <w:pPr>
        <w:pStyle w:val="Appendixoverskriftoppgave"/>
      </w:pPr>
      <w:r w:rsidRPr="00A901C6">
        <w:t>Exercise</w:t>
      </w:r>
      <w:r w:rsidR="00EF4DD4" w:rsidRPr="00A901C6">
        <w:t xml:space="preserve"> </w:t>
      </w:r>
      <w:r w:rsidR="00C14088" w:rsidRPr="00A901C6">
        <w:t>2</w:t>
      </w:r>
      <w:r w:rsidR="006213D5" w:rsidRPr="00A901C6">
        <w:t>b</w:t>
      </w:r>
      <w:r w:rsidR="00EF4DD4" w:rsidRPr="00A901C6">
        <w:t>: Finding r</w:t>
      </w:r>
      <w:r w:rsidR="00F53EF4" w:rsidRPr="00A901C6">
        <w:t xml:space="preserve">epresentations – </w:t>
      </w:r>
      <w:r w:rsidR="006213D5" w:rsidRPr="00A901C6">
        <w:t>perspectives</w:t>
      </w:r>
      <w:r w:rsidR="00F53EF4" w:rsidRPr="00A901C6">
        <w:t xml:space="preserve"> o</w:t>
      </w:r>
      <w:r w:rsidR="006213D5" w:rsidRPr="00A901C6">
        <w:t>n</w:t>
      </w:r>
      <w:r w:rsidR="00F53EF4" w:rsidRPr="00A901C6">
        <w:t xml:space="preserve"> justice</w:t>
      </w:r>
    </w:p>
    <w:p w:rsidR="00A05D43" w:rsidRPr="00A901C6" w:rsidRDefault="00A05D43" w:rsidP="00A05D43"/>
    <w:p w:rsidR="00A05D43" w:rsidRPr="00A901C6" w:rsidRDefault="00A05D43" w:rsidP="00A05D43">
      <w:pPr>
        <w:rPr>
          <w:b/>
        </w:rPr>
      </w:pPr>
      <w:r w:rsidRPr="00A901C6">
        <w:rPr>
          <w:b/>
        </w:rPr>
        <w:t xml:space="preserve">What representations can you think of that could be related to each of the four </w:t>
      </w:r>
      <w:r w:rsidR="00EF4DD4" w:rsidRPr="00A901C6">
        <w:rPr>
          <w:b/>
        </w:rPr>
        <w:t>perspectives</w:t>
      </w:r>
      <w:r w:rsidRPr="00A901C6">
        <w:rPr>
          <w:b/>
        </w:rPr>
        <w:t>?</w:t>
      </w:r>
    </w:p>
    <w:tbl>
      <w:tblPr>
        <w:tblStyle w:val="TableGrid"/>
        <w:tblW w:w="5000" w:type="pct"/>
        <w:tblLook w:val="04A0" w:firstRow="1" w:lastRow="0" w:firstColumn="1" w:lastColumn="0" w:noHBand="0" w:noVBand="1"/>
      </w:tblPr>
      <w:tblGrid>
        <w:gridCol w:w="3286"/>
        <w:gridCol w:w="6002"/>
      </w:tblGrid>
      <w:tr w:rsidR="00A05D43" w:rsidRPr="00A901C6" w:rsidTr="00A05D43">
        <w:tc>
          <w:tcPr>
            <w:tcW w:w="1769" w:type="pct"/>
            <w:tcBorders>
              <w:bottom w:val="single" w:sz="4" w:space="0" w:color="auto"/>
            </w:tcBorders>
            <w:shd w:val="pct10" w:color="auto" w:fill="auto"/>
          </w:tcPr>
          <w:p w:rsidR="00A05D43" w:rsidRPr="00A901C6" w:rsidRDefault="00EF4DD4" w:rsidP="00EF4DD4">
            <w:r w:rsidRPr="00A901C6">
              <w:t>Perspective</w:t>
            </w:r>
          </w:p>
        </w:tc>
        <w:tc>
          <w:tcPr>
            <w:tcW w:w="3231" w:type="pct"/>
            <w:shd w:val="pct10" w:color="auto" w:fill="auto"/>
          </w:tcPr>
          <w:p w:rsidR="00A05D43" w:rsidRPr="00A901C6" w:rsidRDefault="00A05D43" w:rsidP="00A05D43">
            <w:r w:rsidRPr="00A901C6">
              <w:t>Representations (</w:t>
            </w:r>
            <w:r w:rsidRPr="00A901C6">
              <w:rPr>
                <w:sz w:val="24"/>
                <w:szCs w:val="24"/>
              </w:rPr>
              <w:t>e.g. organisations, individuals, statements, commercials, sayings, stories, religious texts, song lyrics…)</w:t>
            </w:r>
          </w:p>
        </w:tc>
      </w:tr>
      <w:tr w:rsidR="00A05D43" w:rsidRPr="00A901C6" w:rsidTr="00A05D43">
        <w:tc>
          <w:tcPr>
            <w:tcW w:w="1769" w:type="pct"/>
            <w:shd w:val="clear" w:color="auto" w:fill="D9D9D9" w:themeFill="background1" w:themeFillShade="D9"/>
          </w:tcPr>
          <w:p w:rsidR="00A05D43" w:rsidRPr="00A901C6" w:rsidRDefault="00A05D43" w:rsidP="0086189C">
            <w:r w:rsidRPr="00A901C6">
              <w:t>Retributi</w:t>
            </w:r>
            <w:r w:rsidR="00AC15F4" w:rsidRPr="00A901C6">
              <w:t>ve</w:t>
            </w:r>
          </w:p>
        </w:tc>
        <w:tc>
          <w:tcPr>
            <w:tcW w:w="3231" w:type="pct"/>
          </w:tcPr>
          <w:p w:rsidR="00A05D43" w:rsidRPr="00A901C6" w:rsidRDefault="00A05D43" w:rsidP="0086189C"/>
          <w:p w:rsidR="00A05D43" w:rsidRPr="00A901C6" w:rsidRDefault="00A05D43" w:rsidP="0086189C"/>
          <w:p w:rsidR="00A05D43" w:rsidRPr="00A901C6" w:rsidRDefault="00A05D43" w:rsidP="0086189C"/>
          <w:p w:rsidR="00A05D43" w:rsidRPr="00A901C6" w:rsidRDefault="00A05D43" w:rsidP="0086189C"/>
          <w:p w:rsidR="00A05D43" w:rsidRPr="00A901C6" w:rsidRDefault="00A05D43" w:rsidP="0086189C"/>
          <w:p w:rsidR="00A05D43" w:rsidRPr="00A901C6" w:rsidRDefault="00A05D43" w:rsidP="0086189C"/>
          <w:p w:rsidR="00AC15F4" w:rsidRPr="00A901C6" w:rsidRDefault="00AC15F4" w:rsidP="0086189C"/>
          <w:p w:rsidR="00AC15F4" w:rsidRPr="00A901C6" w:rsidRDefault="00AC15F4" w:rsidP="0086189C"/>
          <w:p w:rsidR="00A05D43" w:rsidRPr="00A901C6" w:rsidRDefault="00A05D43" w:rsidP="0086189C"/>
        </w:tc>
      </w:tr>
      <w:tr w:rsidR="00A05D43" w:rsidRPr="00A901C6" w:rsidTr="00A05D43">
        <w:tc>
          <w:tcPr>
            <w:tcW w:w="1769" w:type="pct"/>
            <w:shd w:val="clear" w:color="auto" w:fill="D9D9D9" w:themeFill="background1" w:themeFillShade="D9"/>
          </w:tcPr>
          <w:p w:rsidR="00A05D43" w:rsidRPr="00A901C6" w:rsidRDefault="00C14088" w:rsidP="0086189C">
            <w:r w:rsidRPr="00A901C6">
              <w:t>Di</w:t>
            </w:r>
            <w:r w:rsidR="00A05D43" w:rsidRPr="00A901C6">
              <w:t>stributive</w:t>
            </w:r>
          </w:p>
          <w:p w:rsidR="00A05D43" w:rsidRPr="00A901C6" w:rsidRDefault="00A05D43" w:rsidP="0086189C"/>
        </w:tc>
        <w:tc>
          <w:tcPr>
            <w:tcW w:w="3231" w:type="pct"/>
          </w:tcPr>
          <w:p w:rsidR="00A05D43" w:rsidRPr="00A901C6" w:rsidRDefault="00A05D43" w:rsidP="0086189C"/>
          <w:p w:rsidR="00A05D43" w:rsidRPr="00A901C6" w:rsidRDefault="00A05D43" w:rsidP="0086189C"/>
          <w:p w:rsidR="00A05D43" w:rsidRPr="00A901C6" w:rsidRDefault="00A05D43" w:rsidP="0086189C"/>
          <w:p w:rsidR="00A05D43" w:rsidRPr="00A901C6" w:rsidRDefault="00A05D43" w:rsidP="0086189C"/>
          <w:p w:rsidR="00A05D43" w:rsidRPr="00A901C6" w:rsidRDefault="00A05D43" w:rsidP="0086189C"/>
          <w:p w:rsidR="00AC15F4" w:rsidRPr="00A901C6" w:rsidRDefault="00AC15F4" w:rsidP="0086189C"/>
          <w:p w:rsidR="00A05D43" w:rsidRPr="00A901C6" w:rsidRDefault="00A05D43" w:rsidP="0086189C"/>
          <w:p w:rsidR="00A05D43" w:rsidRPr="00A901C6" w:rsidRDefault="00A05D43" w:rsidP="0086189C"/>
          <w:p w:rsidR="00A05D43" w:rsidRPr="00A901C6" w:rsidRDefault="00A05D43" w:rsidP="0086189C"/>
          <w:p w:rsidR="00AC15F4" w:rsidRPr="00A901C6" w:rsidRDefault="00AC15F4" w:rsidP="0086189C"/>
        </w:tc>
      </w:tr>
      <w:tr w:rsidR="00A05D43" w:rsidRPr="00A901C6" w:rsidTr="00A05D43">
        <w:tc>
          <w:tcPr>
            <w:tcW w:w="1769" w:type="pct"/>
            <w:shd w:val="clear" w:color="auto" w:fill="D9D9D9" w:themeFill="background1" w:themeFillShade="D9"/>
          </w:tcPr>
          <w:p w:rsidR="00A05D43" w:rsidRPr="00A901C6" w:rsidRDefault="00A05D43" w:rsidP="0086189C">
            <w:r w:rsidRPr="00A901C6">
              <w:t>Recogniti</w:t>
            </w:r>
            <w:r w:rsidR="00AC15F4" w:rsidRPr="00A901C6">
              <w:t>ve</w:t>
            </w:r>
          </w:p>
        </w:tc>
        <w:tc>
          <w:tcPr>
            <w:tcW w:w="3231" w:type="pct"/>
          </w:tcPr>
          <w:p w:rsidR="00A05D43" w:rsidRPr="00A901C6" w:rsidRDefault="00A05D43" w:rsidP="0086189C"/>
          <w:p w:rsidR="00A05D43" w:rsidRPr="00A901C6" w:rsidRDefault="00A05D43" w:rsidP="0086189C"/>
          <w:p w:rsidR="00A05D43" w:rsidRPr="00A901C6" w:rsidRDefault="00A05D43" w:rsidP="0086189C"/>
          <w:p w:rsidR="00A05D43" w:rsidRPr="00A901C6" w:rsidRDefault="00A05D43" w:rsidP="0086189C"/>
          <w:p w:rsidR="00AC15F4" w:rsidRPr="00A901C6" w:rsidRDefault="00AC15F4" w:rsidP="0086189C"/>
          <w:p w:rsidR="00A05D43" w:rsidRPr="00A901C6" w:rsidRDefault="00A05D43" w:rsidP="0086189C"/>
          <w:p w:rsidR="00AC15F4" w:rsidRPr="00A901C6" w:rsidRDefault="00AC15F4" w:rsidP="0086189C"/>
          <w:p w:rsidR="00A05D43" w:rsidRPr="00A901C6" w:rsidRDefault="00A05D43" w:rsidP="0086189C"/>
          <w:p w:rsidR="00A05D43" w:rsidRPr="00A901C6" w:rsidRDefault="00A05D43" w:rsidP="0086189C"/>
          <w:p w:rsidR="00A05D43" w:rsidRPr="00A901C6" w:rsidRDefault="00A05D43" w:rsidP="0086189C"/>
        </w:tc>
      </w:tr>
      <w:tr w:rsidR="00A05D43" w:rsidRPr="00A901C6" w:rsidTr="00A05D43">
        <w:tc>
          <w:tcPr>
            <w:tcW w:w="1769" w:type="pct"/>
            <w:shd w:val="clear" w:color="auto" w:fill="D9D9D9" w:themeFill="background1" w:themeFillShade="D9"/>
          </w:tcPr>
          <w:p w:rsidR="00A05D43" w:rsidRPr="00A901C6" w:rsidRDefault="00A05D43" w:rsidP="0086189C">
            <w:r w:rsidRPr="00A901C6">
              <w:t>Critical social justice</w:t>
            </w:r>
          </w:p>
        </w:tc>
        <w:tc>
          <w:tcPr>
            <w:tcW w:w="3231" w:type="pct"/>
          </w:tcPr>
          <w:p w:rsidR="00A05D43" w:rsidRPr="00A901C6" w:rsidRDefault="00A05D43" w:rsidP="0086189C"/>
          <w:p w:rsidR="00A05D43" w:rsidRPr="00A901C6" w:rsidRDefault="00A05D43" w:rsidP="0086189C"/>
          <w:p w:rsidR="00A05D43" w:rsidRPr="00A901C6" w:rsidRDefault="00A05D43" w:rsidP="0086189C"/>
          <w:p w:rsidR="00AC15F4" w:rsidRPr="00A901C6" w:rsidRDefault="00AC15F4" w:rsidP="0086189C"/>
          <w:p w:rsidR="00AC15F4" w:rsidRPr="00A901C6" w:rsidRDefault="00AC15F4" w:rsidP="0086189C"/>
          <w:p w:rsidR="00AC15F4" w:rsidRPr="00A901C6" w:rsidRDefault="00AC15F4" w:rsidP="0086189C"/>
          <w:p w:rsidR="00A05D43" w:rsidRPr="00A901C6" w:rsidRDefault="00A05D43" w:rsidP="0086189C"/>
          <w:p w:rsidR="00A05D43" w:rsidRPr="00A901C6" w:rsidRDefault="00A05D43" w:rsidP="0086189C"/>
          <w:p w:rsidR="00A05D43" w:rsidRPr="00A901C6" w:rsidRDefault="00A05D43" w:rsidP="0086189C"/>
          <w:p w:rsidR="00A05D43" w:rsidRPr="00A901C6" w:rsidRDefault="00A05D43" w:rsidP="0086189C"/>
        </w:tc>
      </w:tr>
    </w:tbl>
    <w:p w:rsidR="00A05D43" w:rsidRPr="00A901C6" w:rsidRDefault="00A05D43" w:rsidP="00A05D43"/>
    <w:p w:rsidR="00F53EF4" w:rsidRPr="00A901C6" w:rsidRDefault="00F53EF4" w:rsidP="00F53EF4">
      <w:r w:rsidRPr="00A901C6">
        <w:rPr>
          <w:i/>
          <w:iCs/>
        </w:rPr>
        <w:t>1</w:t>
      </w:r>
      <w:r w:rsidR="00EF4DD4" w:rsidRPr="00A901C6">
        <w:rPr>
          <w:i/>
          <w:iCs/>
        </w:rPr>
        <w:t>0</w:t>
      </w:r>
      <w:r w:rsidRPr="00A901C6">
        <w:rPr>
          <w:i/>
          <w:iCs/>
        </w:rPr>
        <w:t xml:space="preserve"> minutes in pairs, 10 minutes presentations/dialogue </w:t>
      </w:r>
    </w:p>
    <w:p w:rsidR="00BB2185" w:rsidRPr="00A901C6" w:rsidRDefault="00BB2185">
      <w:r w:rsidRPr="00A901C6">
        <w:br w:type="page"/>
      </w:r>
    </w:p>
    <w:p w:rsidR="00A05D43" w:rsidRPr="00A901C6" w:rsidRDefault="00222FCB" w:rsidP="00A27CE2">
      <w:pPr>
        <w:pStyle w:val="Appendixoverskriftoppgave"/>
      </w:pPr>
      <w:r w:rsidRPr="00A901C6">
        <w:t>Exercise</w:t>
      </w:r>
      <w:r w:rsidR="00EF4DD4" w:rsidRPr="00A901C6">
        <w:t xml:space="preserve"> </w:t>
      </w:r>
      <w:r w:rsidR="00C14088" w:rsidRPr="00A901C6">
        <w:t>2</w:t>
      </w:r>
      <w:r w:rsidR="00EF4DD4" w:rsidRPr="00A901C6">
        <w:t>c</w:t>
      </w:r>
      <w:r w:rsidR="00BB2185" w:rsidRPr="00A901C6">
        <w:t xml:space="preserve">: Relating </w:t>
      </w:r>
      <w:r w:rsidR="00EF4DD4" w:rsidRPr="00A901C6">
        <w:t>perspectives on justice</w:t>
      </w:r>
      <w:r w:rsidR="00BB2185" w:rsidRPr="00A901C6">
        <w:t xml:space="preserve"> to guidance practices</w:t>
      </w:r>
    </w:p>
    <w:p w:rsidR="00BB2185" w:rsidRPr="00A901C6" w:rsidRDefault="00BB2185" w:rsidP="00BB2185"/>
    <w:p w:rsidR="00BB2185" w:rsidRPr="00A901C6" w:rsidRDefault="00BB2185" w:rsidP="00BB2185">
      <w:pPr>
        <w:rPr>
          <w:sz w:val="24"/>
          <w:szCs w:val="24"/>
        </w:rPr>
      </w:pPr>
    </w:p>
    <w:p w:rsidR="00BB2185" w:rsidRPr="00A901C6" w:rsidRDefault="00EF4DD4" w:rsidP="00EF4DD4">
      <w:pPr>
        <w:pStyle w:val="ListParagraph"/>
        <w:numPr>
          <w:ilvl w:val="0"/>
          <w:numId w:val="1"/>
        </w:numPr>
        <w:rPr>
          <w:sz w:val="24"/>
          <w:szCs w:val="24"/>
        </w:rPr>
      </w:pPr>
      <w:r w:rsidRPr="00A901C6">
        <w:rPr>
          <w:sz w:val="24"/>
          <w:szCs w:val="24"/>
        </w:rPr>
        <w:t>What perspectives on justice would</w:t>
      </w:r>
      <w:r w:rsidR="00BB2185" w:rsidRPr="00A901C6">
        <w:rPr>
          <w:sz w:val="24"/>
          <w:szCs w:val="24"/>
        </w:rPr>
        <w:t xml:space="preserve"> you say are framing or being reflected in the public career guidance services you are involved in? Exemplify/give</w:t>
      </w:r>
      <w:r w:rsidRPr="00A901C6">
        <w:rPr>
          <w:sz w:val="24"/>
          <w:szCs w:val="24"/>
        </w:rPr>
        <w:t xml:space="preserve"> </w:t>
      </w:r>
      <w:r w:rsidR="00BB2185" w:rsidRPr="00A901C6">
        <w:rPr>
          <w:sz w:val="24"/>
          <w:szCs w:val="24"/>
        </w:rPr>
        <w:t>reasons</w:t>
      </w:r>
      <w:r w:rsidR="0000531B" w:rsidRPr="00A901C6">
        <w:rPr>
          <w:sz w:val="24"/>
          <w:szCs w:val="24"/>
        </w:rPr>
        <w:t>.</w:t>
      </w:r>
    </w:p>
    <w:p w:rsidR="00BB2185" w:rsidRPr="00A901C6" w:rsidRDefault="00BB2185" w:rsidP="00BB2185">
      <w:pPr>
        <w:pStyle w:val="ListParagraph"/>
        <w:rPr>
          <w:sz w:val="24"/>
          <w:szCs w:val="24"/>
        </w:rPr>
      </w:pPr>
    </w:p>
    <w:p w:rsidR="00BB2185" w:rsidRPr="00A901C6" w:rsidRDefault="00BB2185" w:rsidP="00BB2185">
      <w:pPr>
        <w:rPr>
          <w:sz w:val="24"/>
          <w:szCs w:val="24"/>
        </w:rPr>
      </w:pPr>
    </w:p>
    <w:p w:rsidR="005F3653" w:rsidRPr="00A901C6" w:rsidRDefault="005F3653" w:rsidP="00BB2185">
      <w:pPr>
        <w:rPr>
          <w:sz w:val="24"/>
          <w:szCs w:val="24"/>
        </w:rPr>
      </w:pPr>
    </w:p>
    <w:p w:rsidR="005F3653" w:rsidRPr="00A901C6" w:rsidRDefault="005F3653" w:rsidP="00BB2185">
      <w:pPr>
        <w:rPr>
          <w:sz w:val="24"/>
          <w:szCs w:val="24"/>
        </w:rPr>
      </w:pPr>
    </w:p>
    <w:p w:rsidR="00BB2185" w:rsidRPr="00A901C6" w:rsidRDefault="00BB2185" w:rsidP="00BB2185">
      <w:pPr>
        <w:rPr>
          <w:sz w:val="24"/>
          <w:szCs w:val="24"/>
        </w:rPr>
      </w:pPr>
    </w:p>
    <w:p w:rsidR="00BB2185" w:rsidRPr="00A901C6" w:rsidRDefault="00EF4DD4" w:rsidP="00BB2185">
      <w:pPr>
        <w:pStyle w:val="ListParagraph"/>
        <w:numPr>
          <w:ilvl w:val="0"/>
          <w:numId w:val="1"/>
        </w:numPr>
        <w:rPr>
          <w:sz w:val="24"/>
          <w:szCs w:val="24"/>
        </w:rPr>
      </w:pPr>
      <w:r w:rsidRPr="00A901C6">
        <w:rPr>
          <w:sz w:val="24"/>
          <w:szCs w:val="24"/>
        </w:rPr>
        <w:t>What perspective(s) on</w:t>
      </w:r>
      <w:r w:rsidR="00BB2185" w:rsidRPr="00A901C6">
        <w:rPr>
          <w:sz w:val="24"/>
          <w:szCs w:val="24"/>
        </w:rPr>
        <w:t xml:space="preserve"> justice are closest to your personal </w:t>
      </w:r>
      <w:r w:rsidRPr="00A901C6">
        <w:rPr>
          <w:sz w:val="24"/>
          <w:szCs w:val="24"/>
        </w:rPr>
        <w:t>perspective</w:t>
      </w:r>
      <w:r w:rsidR="00BB2185" w:rsidRPr="00A901C6">
        <w:rPr>
          <w:sz w:val="24"/>
          <w:szCs w:val="24"/>
        </w:rPr>
        <w:t>? Elaborate…</w:t>
      </w:r>
    </w:p>
    <w:p w:rsidR="00BB2185" w:rsidRPr="00A901C6" w:rsidRDefault="00BB2185" w:rsidP="00BB2185">
      <w:pPr>
        <w:rPr>
          <w:sz w:val="24"/>
          <w:szCs w:val="24"/>
        </w:rPr>
      </w:pPr>
    </w:p>
    <w:p w:rsidR="00BB2185" w:rsidRPr="00A901C6" w:rsidRDefault="00BB2185" w:rsidP="00BB2185">
      <w:pPr>
        <w:rPr>
          <w:sz w:val="24"/>
          <w:szCs w:val="24"/>
        </w:rPr>
      </w:pPr>
    </w:p>
    <w:p w:rsidR="00BB2185" w:rsidRPr="00A901C6" w:rsidRDefault="00BB2185" w:rsidP="00BB2185">
      <w:pPr>
        <w:rPr>
          <w:sz w:val="24"/>
          <w:szCs w:val="24"/>
        </w:rPr>
      </w:pPr>
    </w:p>
    <w:p w:rsidR="00BB2185" w:rsidRPr="00A901C6" w:rsidRDefault="00BB2185" w:rsidP="00BB2185">
      <w:pPr>
        <w:rPr>
          <w:sz w:val="24"/>
          <w:szCs w:val="24"/>
        </w:rPr>
      </w:pPr>
    </w:p>
    <w:p w:rsidR="00BB2185" w:rsidRPr="00A901C6" w:rsidRDefault="00BB2185" w:rsidP="00BB2185">
      <w:pPr>
        <w:pStyle w:val="ListParagraph"/>
        <w:numPr>
          <w:ilvl w:val="0"/>
          <w:numId w:val="1"/>
        </w:numPr>
        <w:rPr>
          <w:sz w:val="24"/>
          <w:szCs w:val="24"/>
        </w:rPr>
      </w:pPr>
      <w:r w:rsidRPr="00A901C6">
        <w:rPr>
          <w:sz w:val="24"/>
          <w:szCs w:val="24"/>
        </w:rPr>
        <w:t xml:space="preserve">You have </w:t>
      </w:r>
      <w:r w:rsidR="00EF4DD4" w:rsidRPr="00A901C6">
        <w:rPr>
          <w:sz w:val="24"/>
          <w:szCs w:val="24"/>
        </w:rPr>
        <w:t>been given</w:t>
      </w:r>
      <w:r w:rsidRPr="00A901C6">
        <w:rPr>
          <w:sz w:val="24"/>
          <w:szCs w:val="24"/>
        </w:rPr>
        <w:t xml:space="preserve"> </w:t>
      </w:r>
      <w:r w:rsidR="005F3653" w:rsidRPr="00A901C6">
        <w:rPr>
          <w:sz w:val="24"/>
          <w:szCs w:val="24"/>
        </w:rPr>
        <w:t>two</w:t>
      </w:r>
      <w:r w:rsidRPr="00A901C6">
        <w:rPr>
          <w:sz w:val="24"/>
          <w:szCs w:val="24"/>
        </w:rPr>
        <w:t xml:space="preserve"> differently coloured</w:t>
      </w:r>
      <w:r w:rsidR="00AC15F4" w:rsidRPr="00A901C6">
        <w:rPr>
          <w:sz w:val="24"/>
          <w:szCs w:val="24"/>
        </w:rPr>
        <w:t xml:space="preserve"> sets of tags representing </w:t>
      </w:r>
      <w:r w:rsidR="005F3653" w:rsidRPr="00A901C6">
        <w:rPr>
          <w:sz w:val="24"/>
          <w:szCs w:val="24"/>
        </w:rPr>
        <w:t xml:space="preserve">your professional CEG </w:t>
      </w:r>
      <w:r w:rsidR="002923BB">
        <w:rPr>
          <w:sz w:val="24"/>
          <w:szCs w:val="24"/>
        </w:rPr>
        <w:t xml:space="preserve">context </w:t>
      </w:r>
      <w:r w:rsidRPr="00A901C6">
        <w:rPr>
          <w:sz w:val="24"/>
          <w:szCs w:val="24"/>
        </w:rPr>
        <w:t xml:space="preserve">and yourself. Each set contains three tags. Distribute the tags on the </w:t>
      </w:r>
      <w:r w:rsidR="00EF4DD4" w:rsidRPr="00A901C6">
        <w:rPr>
          <w:sz w:val="24"/>
          <w:szCs w:val="24"/>
        </w:rPr>
        <w:t>perspectives on</w:t>
      </w:r>
      <w:r w:rsidRPr="00A901C6">
        <w:rPr>
          <w:sz w:val="24"/>
          <w:szCs w:val="24"/>
        </w:rPr>
        <w:t xml:space="preserve"> justice flips according to what </w:t>
      </w:r>
      <w:r w:rsidR="00EF4DD4" w:rsidRPr="00A901C6">
        <w:rPr>
          <w:sz w:val="24"/>
          <w:szCs w:val="24"/>
        </w:rPr>
        <w:t>perspective</w:t>
      </w:r>
      <w:r w:rsidRPr="00A901C6">
        <w:rPr>
          <w:sz w:val="24"/>
          <w:szCs w:val="24"/>
        </w:rPr>
        <w:t>(s) you find reflected</w:t>
      </w:r>
      <w:r w:rsidR="00AC15F4" w:rsidRPr="00A901C6">
        <w:rPr>
          <w:sz w:val="24"/>
          <w:szCs w:val="24"/>
        </w:rPr>
        <w:t xml:space="preserve"> in</w:t>
      </w:r>
      <w:r w:rsidRPr="00A901C6">
        <w:rPr>
          <w:sz w:val="24"/>
          <w:szCs w:val="24"/>
        </w:rPr>
        <w:t xml:space="preserve">/framing the practices </w:t>
      </w:r>
      <w:r w:rsidR="005F3653" w:rsidRPr="00A901C6">
        <w:rPr>
          <w:sz w:val="24"/>
          <w:szCs w:val="24"/>
        </w:rPr>
        <w:t xml:space="preserve">in your professional context, </w:t>
      </w:r>
      <w:r w:rsidRPr="00A901C6">
        <w:rPr>
          <w:sz w:val="24"/>
          <w:szCs w:val="24"/>
        </w:rPr>
        <w:t xml:space="preserve">and your personal views. You can place all three </w:t>
      </w:r>
      <w:r w:rsidR="005F3653" w:rsidRPr="00A901C6">
        <w:rPr>
          <w:sz w:val="24"/>
          <w:szCs w:val="24"/>
        </w:rPr>
        <w:t>tags</w:t>
      </w:r>
      <w:r w:rsidRPr="00A901C6">
        <w:rPr>
          <w:sz w:val="24"/>
          <w:szCs w:val="24"/>
        </w:rPr>
        <w:t xml:space="preserve"> onto the same form of justice, or split them up if you think several forms are represented within one field of practice/your personal views.</w:t>
      </w:r>
    </w:p>
    <w:p w:rsidR="00BB2185" w:rsidRPr="00A901C6" w:rsidRDefault="00BB2185" w:rsidP="00BB2185">
      <w:pPr>
        <w:rPr>
          <w:sz w:val="24"/>
          <w:szCs w:val="24"/>
        </w:rPr>
      </w:pPr>
      <w:r w:rsidRPr="00A901C6">
        <w:rPr>
          <w:sz w:val="24"/>
          <w:szCs w:val="24"/>
        </w:rPr>
        <w:t xml:space="preserve"> </w:t>
      </w:r>
    </w:p>
    <w:p w:rsidR="005F3653" w:rsidRPr="00A901C6" w:rsidRDefault="005F3653" w:rsidP="00BB2185">
      <w:pPr>
        <w:rPr>
          <w:sz w:val="24"/>
          <w:szCs w:val="24"/>
        </w:rPr>
      </w:pPr>
    </w:p>
    <w:p w:rsidR="005F3653" w:rsidRPr="00A901C6" w:rsidRDefault="005F3653" w:rsidP="00BB2185">
      <w:pPr>
        <w:rPr>
          <w:sz w:val="24"/>
          <w:szCs w:val="24"/>
        </w:rPr>
      </w:pPr>
    </w:p>
    <w:p w:rsidR="00BB2185" w:rsidRPr="00A901C6" w:rsidRDefault="00BB2185" w:rsidP="00BB2185">
      <w:pPr>
        <w:rPr>
          <w:sz w:val="24"/>
          <w:szCs w:val="24"/>
        </w:rPr>
      </w:pPr>
      <w:r w:rsidRPr="00A901C6">
        <w:rPr>
          <w:sz w:val="24"/>
          <w:szCs w:val="24"/>
        </w:rPr>
        <w:t>1</w:t>
      </w:r>
      <w:r w:rsidR="00EF4DD4" w:rsidRPr="00A901C6">
        <w:rPr>
          <w:sz w:val="24"/>
          <w:szCs w:val="24"/>
        </w:rPr>
        <w:t>2</w:t>
      </w:r>
      <w:r w:rsidRPr="00A901C6">
        <w:rPr>
          <w:sz w:val="24"/>
          <w:szCs w:val="24"/>
        </w:rPr>
        <w:t xml:space="preserve"> minutes individual reflection and placing of </w:t>
      </w:r>
      <w:r w:rsidR="00EF4DD4" w:rsidRPr="00A901C6">
        <w:rPr>
          <w:sz w:val="24"/>
          <w:szCs w:val="24"/>
        </w:rPr>
        <w:t>tags</w:t>
      </w:r>
      <w:r w:rsidRPr="00A901C6">
        <w:rPr>
          <w:sz w:val="24"/>
          <w:szCs w:val="24"/>
        </w:rPr>
        <w:t xml:space="preserve">, 10 minutes sharing </w:t>
      </w:r>
      <w:r w:rsidR="00AC15F4" w:rsidRPr="00A901C6">
        <w:rPr>
          <w:sz w:val="24"/>
          <w:szCs w:val="24"/>
        </w:rPr>
        <w:t>in plenary</w:t>
      </w:r>
    </w:p>
    <w:p w:rsidR="00CF5A7C" w:rsidRPr="00A901C6" w:rsidRDefault="00CF5A7C">
      <w:r w:rsidRPr="00A901C6">
        <w:br w:type="page"/>
      </w:r>
    </w:p>
    <w:p w:rsidR="00CF5A7C" w:rsidRPr="00A901C6" w:rsidRDefault="00CF5A7C" w:rsidP="00A27CE2">
      <w:pPr>
        <w:pStyle w:val="Appendixoverskriftsheet"/>
      </w:pPr>
      <w:r w:rsidRPr="00A901C6">
        <w:t xml:space="preserve">Sheet </w:t>
      </w:r>
      <w:r w:rsidR="00C14088" w:rsidRPr="00A901C6">
        <w:t>3</w:t>
      </w:r>
    </w:p>
    <w:p w:rsidR="00CF5A7C" w:rsidRPr="00A901C6" w:rsidRDefault="0005758A" w:rsidP="00A27CE2">
      <w:pPr>
        <w:pStyle w:val="Appendixoverskriftoppgave"/>
      </w:pPr>
      <w:r w:rsidRPr="00A901C6">
        <w:t>3a</w:t>
      </w:r>
      <w:r w:rsidRPr="00A901C6">
        <w:tab/>
        <w:t xml:space="preserve">Summary: Watts’ approaches to CEG’s socio-political </w:t>
      </w:r>
      <w:r w:rsidR="00AB13D0" w:rsidRPr="00A901C6">
        <w:tab/>
      </w:r>
      <w:r w:rsidRPr="00A901C6">
        <w:t>ideologies/roles</w:t>
      </w:r>
    </w:p>
    <w:p w:rsidR="00DE4D6B" w:rsidRPr="00A901C6" w:rsidRDefault="00DE4D6B" w:rsidP="00DE4D6B"/>
    <w:tbl>
      <w:tblPr>
        <w:tblW w:w="5000" w:type="pct"/>
        <w:tblCellMar>
          <w:left w:w="0" w:type="dxa"/>
          <w:right w:w="0" w:type="dxa"/>
        </w:tblCellMar>
        <w:tblLook w:val="04A0" w:firstRow="1" w:lastRow="0" w:firstColumn="1" w:lastColumn="0" w:noHBand="0" w:noVBand="1"/>
      </w:tblPr>
      <w:tblGrid>
        <w:gridCol w:w="1242"/>
        <w:gridCol w:w="4269"/>
        <w:gridCol w:w="3777"/>
      </w:tblGrid>
      <w:tr w:rsidR="00CF5A7C" w:rsidRPr="00A901C6" w:rsidTr="0086189C">
        <w:trPr>
          <w:trHeight w:val="765"/>
        </w:trPr>
        <w:tc>
          <w:tcPr>
            <w:tcW w:w="669" w:type="pct"/>
            <w:tcBorders>
              <w:top w:val="single" w:sz="8" w:space="0" w:color="000000"/>
              <w:left w:val="single" w:sz="8" w:space="0" w:color="000000"/>
              <w:bottom w:val="single" w:sz="8" w:space="0" w:color="000000"/>
              <w:right w:val="single" w:sz="8" w:space="0" w:color="000000"/>
            </w:tcBorders>
            <w:shd w:val="clear" w:color="auto" w:fill="auto"/>
            <w:tcMar>
              <w:top w:w="17" w:type="dxa"/>
              <w:left w:w="108" w:type="dxa"/>
              <w:bottom w:w="0" w:type="dxa"/>
              <w:right w:w="108" w:type="dxa"/>
            </w:tcMar>
            <w:hideMark/>
          </w:tcPr>
          <w:p w:rsidR="00CF5A7C" w:rsidRPr="00A901C6" w:rsidRDefault="00CF5A7C" w:rsidP="0086189C"/>
        </w:tc>
        <w:tc>
          <w:tcPr>
            <w:tcW w:w="2298" w:type="pct"/>
            <w:tcBorders>
              <w:top w:val="single" w:sz="8" w:space="0" w:color="000000"/>
              <w:left w:val="single" w:sz="8" w:space="0" w:color="000000"/>
              <w:bottom w:val="single" w:sz="8" w:space="0" w:color="000000"/>
              <w:right w:val="single" w:sz="8" w:space="0" w:color="000000"/>
            </w:tcBorders>
            <w:shd w:val="clear" w:color="auto" w:fill="C00000"/>
            <w:tcMar>
              <w:top w:w="17" w:type="dxa"/>
              <w:left w:w="108" w:type="dxa"/>
              <w:bottom w:w="0" w:type="dxa"/>
              <w:right w:w="108" w:type="dxa"/>
            </w:tcMar>
            <w:hideMark/>
          </w:tcPr>
          <w:p w:rsidR="00CF5A7C" w:rsidRPr="00A901C6" w:rsidRDefault="00CF5A7C" w:rsidP="0086189C">
            <w:r w:rsidRPr="00A901C6">
              <w:rPr>
                <w:b/>
                <w:bCs/>
              </w:rPr>
              <w:t xml:space="preserve">Core focus on society </w:t>
            </w:r>
          </w:p>
        </w:tc>
        <w:tc>
          <w:tcPr>
            <w:tcW w:w="2033" w:type="pct"/>
            <w:tcBorders>
              <w:top w:val="single" w:sz="8" w:space="0" w:color="000000"/>
              <w:left w:val="single" w:sz="8" w:space="0" w:color="000000"/>
              <w:bottom w:val="single" w:sz="8" w:space="0" w:color="000000"/>
              <w:right w:val="single" w:sz="8" w:space="0" w:color="000000"/>
            </w:tcBorders>
            <w:shd w:val="clear" w:color="auto" w:fill="C00000"/>
            <w:tcMar>
              <w:top w:w="17" w:type="dxa"/>
              <w:left w:w="108" w:type="dxa"/>
              <w:bottom w:w="0" w:type="dxa"/>
              <w:right w:w="108" w:type="dxa"/>
            </w:tcMar>
            <w:hideMark/>
          </w:tcPr>
          <w:p w:rsidR="00CF5A7C" w:rsidRPr="00A901C6" w:rsidRDefault="00CF5A7C" w:rsidP="0086189C">
            <w:r w:rsidRPr="00A901C6">
              <w:rPr>
                <w:b/>
                <w:bCs/>
              </w:rPr>
              <w:t xml:space="preserve">Core focus on individual </w:t>
            </w:r>
          </w:p>
        </w:tc>
      </w:tr>
      <w:tr w:rsidR="00CF5A7C" w:rsidRPr="00A901C6" w:rsidTr="0086189C">
        <w:trPr>
          <w:trHeight w:val="2168"/>
        </w:trPr>
        <w:tc>
          <w:tcPr>
            <w:tcW w:w="669" w:type="pct"/>
            <w:tcBorders>
              <w:top w:val="single" w:sz="8" w:space="0" w:color="000000"/>
              <w:left w:val="single" w:sz="8" w:space="0" w:color="000000"/>
              <w:bottom w:val="single" w:sz="8" w:space="0" w:color="000000"/>
              <w:right w:val="single" w:sz="8" w:space="0" w:color="000000"/>
            </w:tcBorders>
            <w:shd w:val="clear" w:color="auto" w:fill="C00000"/>
            <w:tcMar>
              <w:top w:w="17" w:type="dxa"/>
              <w:left w:w="108" w:type="dxa"/>
              <w:bottom w:w="0" w:type="dxa"/>
              <w:right w:w="108" w:type="dxa"/>
            </w:tcMar>
            <w:hideMark/>
          </w:tcPr>
          <w:p w:rsidR="00CF5A7C" w:rsidRPr="00A901C6" w:rsidRDefault="00CF5A7C" w:rsidP="0086189C">
            <w:r w:rsidRPr="00A901C6">
              <w:rPr>
                <w:b/>
                <w:bCs/>
              </w:rPr>
              <w:t xml:space="preserve">Change </w:t>
            </w:r>
          </w:p>
        </w:tc>
        <w:tc>
          <w:tcPr>
            <w:tcW w:w="2298" w:type="pct"/>
            <w:tcBorders>
              <w:top w:val="single" w:sz="8" w:space="0" w:color="000000"/>
              <w:left w:val="single" w:sz="8" w:space="0" w:color="000000"/>
              <w:bottom w:val="single" w:sz="8" w:space="0" w:color="000000"/>
              <w:right w:val="single" w:sz="8" w:space="0" w:color="000000"/>
            </w:tcBorders>
            <w:shd w:val="clear" w:color="auto" w:fill="auto"/>
            <w:tcMar>
              <w:top w:w="17" w:type="dxa"/>
              <w:left w:w="108" w:type="dxa"/>
              <w:bottom w:w="0" w:type="dxa"/>
              <w:right w:w="108" w:type="dxa"/>
            </w:tcMar>
            <w:hideMark/>
          </w:tcPr>
          <w:p w:rsidR="00CF5A7C" w:rsidRPr="00A901C6" w:rsidRDefault="00CF5A7C" w:rsidP="0086189C">
            <w:pPr>
              <w:rPr>
                <w:i/>
                <w:iCs/>
              </w:rPr>
            </w:pPr>
            <w:r w:rsidRPr="00A901C6">
              <w:rPr>
                <w:b/>
                <w:bCs/>
              </w:rPr>
              <w:t>Radical</w:t>
            </w:r>
            <w:r w:rsidR="00214015" w:rsidRPr="00A901C6">
              <w:rPr>
                <w:b/>
                <w:bCs/>
              </w:rPr>
              <w:t xml:space="preserve"> - </w:t>
            </w:r>
            <w:r w:rsidRPr="00A901C6">
              <w:rPr>
                <w:i/>
                <w:iCs/>
              </w:rPr>
              <w:t>social change</w:t>
            </w:r>
          </w:p>
          <w:p w:rsidR="00CF5A7C" w:rsidRPr="00A901C6" w:rsidRDefault="00CF5A7C" w:rsidP="0086189C">
            <w:pPr>
              <w:rPr>
                <w:iCs/>
              </w:rPr>
            </w:pPr>
            <w:r w:rsidRPr="00A901C6">
              <w:rPr>
                <w:iCs/>
              </w:rPr>
              <w:t>For everyone to have a good career society must change</w:t>
            </w:r>
            <w:r w:rsidR="00214015" w:rsidRPr="00A901C6">
              <w:rPr>
                <w:iCs/>
              </w:rPr>
              <w:t xml:space="preserve">. </w:t>
            </w:r>
            <w:r w:rsidRPr="00A901C6">
              <w:rPr>
                <w:iCs/>
              </w:rPr>
              <w:t>Not sufficient to help individuals progress</w:t>
            </w:r>
            <w:r w:rsidR="00214015" w:rsidRPr="00A901C6">
              <w:rPr>
                <w:iCs/>
              </w:rPr>
              <w:t>=</w:t>
            </w:r>
            <w:r w:rsidRPr="00A901C6">
              <w:rPr>
                <w:iCs/>
              </w:rPr>
              <w:t xml:space="preserve"> ”shuffling of the cards”</w:t>
            </w:r>
          </w:p>
          <w:p w:rsidR="00CF5A7C" w:rsidRPr="00A901C6" w:rsidRDefault="00CF5A7C" w:rsidP="0086189C">
            <w:pPr>
              <w:rPr>
                <w:iCs/>
              </w:rPr>
            </w:pPr>
            <w:r w:rsidRPr="00A901C6">
              <w:rPr>
                <w:iCs/>
              </w:rPr>
              <w:t>Might involve making individuals see their challenges as group challenges</w:t>
            </w:r>
            <w:r w:rsidR="00B63A35" w:rsidRPr="00A901C6">
              <w:rPr>
                <w:iCs/>
              </w:rPr>
              <w:t>,</w:t>
            </w:r>
            <w:r w:rsidRPr="00A901C6">
              <w:rPr>
                <w:iCs/>
              </w:rPr>
              <w:t xml:space="preserve"> rather than individual challenges </w:t>
            </w:r>
          </w:p>
          <w:p w:rsidR="00CF5A7C" w:rsidRPr="00A901C6" w:rsidRDefault="00CF5A7C" w:rsidP="00866088">
            <w:pPr>
              <w:rPr>
                <w:iCs/>
              </w:rPr>
            </w:pPr>
            <w:r w:rsidRPr="00A901C6">
              <w:rPr>
                <w:iCs/>
              </w:rPr>
              <w:t>Counsellor role: advocacy; fighting alongside and for unprivileged</w:t>
            </w:r>
            <w:r w:rsidR="00B63A35" w:rsidRPr="00A901C6">
              <w:rPr>
                <w:iCs/>
              </w:rPr>
              <w:t xml:space="preserve">, </w:t>
            </w:r>
            <w:r w:rsidRPr="00A901C6">
              <w:rPr>
                <w:iCs/>
              </w:rPr>
              <w:t>to change structures in order to increase justice and opportunities for all</w:t>
            </w:r>
          </w:p>
          <w:p w:rsidR="00214015" w:rsidRPr="00A901C6" w:rsidRDefault="00214015" w:rsidP="00214015">
            <w:r w:rsidRPr="00A901C6">
              <w:rPr>
                <w:iCs/>
              </w:rPr>
              <w:t>Example: challenge educational systems/local school practices that push students out</w:t>
            </w:r>
          </w:p>
        </w:tc>
        <w:tc>
          <w:tcPr>
            <w:tcW w:w="2033" w:type="pct"/>
            <w:tcBorders>
              <w:top w:val="single" w:sz="8" w:space="0" w:color="000000"/>
              <w:left w:val="single" w:sz="8" w:space="0" w:color="000000"/>
              <w:bottom w:val="single" w:sz="8" w:space="0" w:color="000000"/>
              <w:right w:val="single" w:sz="8" w:space="0" w:color="000000"/>
            </w:tcBorders>
            <w:shd w:val="clear" w:color="auto" w:fill="auto"/>
            <w:tcMar>
              <w:top w:w="17" w:type="dxa"/>
              <w:left w:w="108" w:type="dxa"/>
              <w:bottom w:w="0" w:type="dxa"/>
              <w:right w:w="108" w:type="dxa"/>
            </w:tcMar>
            <w:hideMark/>
          </w:tcPr>
          <w:p w:rsidR="00CF5A7C" w:rsidRPr="00A901C6" w:rsidRDefault="00CF5A7C" w:rsidP="0086189C">
            <w:pPr>
              <w:rPr>
                <w:i/>
                <w:iCs/>
              </w:rPr>
            </w:pPr>
            <w:r w:rsidRPr="00A901C6">
              <w:rPr>
                <w:b/>
                <w:bCs/>
              </w:rPr>
              <w:t xml:space="preserve">Progressive </w:t>
            </w:r>
            <w:r w:rsidR="00214015" w:rsidRPr="00A901C6">
              <w:rPr>
                <w:b/>
                <w:bCs/>
              </w:rPr>
              <w:t xml:space="preserve">- </w:t>
            </w:r>
            <w:r w:rsidRPr="00A901C6">
              <w:rPr>
                <w:i/>
                <w:iCs/>
              </w:rPr>
              <w:t xml:space="preserve">individual change </w:t>
            </w:r>
          </w:p>
          <w:p w:rsidR="00CF5A7C" w:rsidRPr="00A901C6" w:rsidRDefault="00CF5A7C" w:rsidP="0086189C">
            <w:r w:rsidRPr="00A901C6">
              <w:t>Extend horizons of opportunity</w:t>
            </w:r>
            <w:r w:rsidR="00214015" w:rsidRPr="00A901C6">
              <w:t>, raise aspirations</w:t>
            </w:r>
            <w:r w:rsidRPr="00A901C6">
              <w:t xml:space="preserve"> </w:t>
            </w:r>
          </w:p>
          <w:p w:rsidR="00CF5A7C" w:rsidRPr="00A901C6" w:rsidRDefault="00CF5A7C" w:rsidP="0086189C">
            <w:r w:rsidRPr="00A901C6">
              <w:t>Empowerment</w:t>
            </w:r>
            <w:r w:rsidR="00214015" w:rsidRPr="00A901C6">
              <w:t>, assertiveness training</w:t>
            </w:r>
          </w:p>
          <w:p w:rsidR="00CF5A7C" w:rsidRPr="00A901C6" w:rsidRDefault="00CF5A7C" w:rsidP="0086189C">
            <w:r w:rsidRPr="00A901C6">
              <w:t xml:space="preserve">Use of role models </w:t>
            </w:r>
          </w:p>
          <w:p w:rsidR="00CF5A7C" w:rsidRPr="00A901C6" w:rsidRDefault="00CF5A7C" w:rsidP="0086189C">
            <w:r w:rsidRPr="00A901C6">
              <w:t>Support to progress</w:t>
            </w:r>
          </w:p>
          <w:p w:rsidR="00CF5A7C" w:rsidRPr="00A901C6" w:rsidRDefault="00CF5A7C" w:rsidP="0086189C">
            <w:r w:rsidRPr="00A901C6">
              <w:t>Counse</w:t>
            </w:r>
            <w:r w:rsidR="00866088" w:rsidRPr="00A901C6">
              <w:t>l</w:t>
            </w:r>
            <w:r w:rsidRPr="00A901C6">
              <w:t>lor role: pro-active</w:t>
            </w:r>
          </w:p>
          <w:p w:rsidR="00CF5A7C" w:rsidRPr="00A901C6" w:rsidRDefault="00214015" w:rsidP="0086189C">
            <w:r w:rsidRPr="00A901C6">
              <w:t>Example: support women in advancing to leading positions</w:t>
            </w:r>
          </w:p>
        </w:tc>
      </w:tr>
      <w:tr w:rsidR="00CF5A7C" w:rsidRPr="00A901C6" w:rsidTr="0086189C">
        <w:trPr>
          <w:trHeight w:val="1801"/>
        </w:trPr>
        <w:tc>
          <w:tcPr>
            <w:tcW w:w="669" w:type="pct"/>
            <w:tcBorders>
              <w:top w:val="single" w:sz="8" w:space="0" w:color="000000"/>
              <w:left w:val="single" w:sz="8" w:space="0" w:color="000000"/>
              <w:bottom w:val="single" w:sz="8" w:space="0" w:color="000000"/>
              <w:right w:val="single" w:sz="8" w:space="0" w:color="000000"/>
            </w:tcBorders>
            <w:shd w:val="clear" w:color="auto" w:fill="C00000"/>
            <w:tcMar>
              <w:top w:w="17" w:type="dxa"/>
              <w:left w:w="108" w:type="dxa"/>
              <w:bottom w:w="0" w:type="dxa"/>
              <w:right w:w="108" w:type="dxa"/>
            </w:tcMar>
            <w:hideMark/>
          </w:tcPr>
          <w:p w:rsidR="00CF5A7C" w:rsidRPr="00A901C6" w:rsidRDefault="00CF5A7C" w:rsidP="0086189C">
            <w:r w:rsidRPr="00A901C6">
              <w:rPr>
                <w:b/>
                <w:bCs/>
              </w:rPr>
              <w:t xml:space="preserve">Status quo </w:t>
            </w:r>
          </w:p>
        </w:tc>
        <w:tc>
          <w:tcPr>
            <w:tcW w:w="2298" w:type="pct"/>
            <w:tcBorders>
              <w:top w:val="single" w:sz="8" w:space="0" w:color="000000"/>
              <w:left w:val="single" w:sz="8" w:space="0" w:color="000000"/>
              <w:bottom w:val="single" w:sz="8" w:space="0" w:color="000000"/>
              <w:right w:val="single" w:sz="8" w:space="0" w:color="000000"/>
            </w:tcBorders>
            <w:shd w:val="clear" w:color="auto" w:fill="auto"/>
            <w:tcMar>
              <w:top w:w="17" w:type="dxa"/>
              <w:left w:w="108" w:type="dxa"/>
              <w:bottom w:w="0" w:type="dxa"/>
              <w:right w:w="108" w:type="dxa"/>
            </w:tcMar>
            <w:hideMark/>
          </w:tcPr>
          <w:p w:rsidR="00CF5A7C" w:rsidRPr="00A901C6" w:rsidRDefault="00CF5A7C" w:rsidP="0086189C">
            <w:pPr>
              <w:rPr>
                <w:i/>
                <w:iCs/>
              </w:rPr>
            </w:pPr>
            <w:r w:rsidRPr="00A901C6">
              <w:rPr>
                <w:b/>
                <w:bCs/>
              </w:rPr>
              <w:t xml:space="preserve">Conservative </w:t>
            </w:r>
            <w:r w:rsidR="00214015" w:rsidRPr="00A901C6">
              <w:rPr>
                <w:b/>
                <w:bCs/>
              </w:rPr>
              <w:t xml:space="preserve"> - </w:t>
            </w:r>
            <w:r w:rsidRPr="00A901C6">
              <w:rPr>
                <w:i/>
                <w:iCs/>
              </w:rPr>
              <w:t xml:space="preserve">social control </w:t>
            </w:r>
          </w:p>
          <w:p w:rsidR="00CF5A7C" w:rsidRPr="00A901C6" w:rsidRDefault="00CF5A7C" w:rsidP="0086189C">
            <w:r w:rsidRPr="00A901C6">
              <w:t xml:space="preserve">Sociologically inspired, </w:t>
            </w:r>
            <w:r w:rsidRPr="00A901C6">
              <w:rPr>
                <w:i/>
                <w:iCs/>
              </w:rPr>
              <w:t>function</w:t>
            </w:r>
            <w:r w:rsidRPr="00A901C6">
              <w:t xml:space="preserve"> of guidance - might be different from intention </w:t>
            </w:r>
          </w:p>
          <w:p w:rsidR="00CF5A7C" w:rsidRPr="00A901C6" w:rsidRDefault="00214015" w:rsidP="0086189C">
            <w:r w:rsidRPr="00A901C6">
              <w:t>Guidance on the basis of the needs of the labour market, e</w:t>
            </w:r>
            <w:r w:rsidR="00CF5A7C" w:rsidRPr="00A901C6">
              <w:t>mphasis on ”being realistic”</w:t>
            </w:r>
          </w:p>
          <w:p w:rsidR="00CF5A7C" w:rsidRPr="00A901C6" w:rsidRDefault="00CF5A7C" w:rsidP="0086189C">
            <w:r w:rsidRPr="00A901C6">
              <w:t xml:space="preserve">Social inequality is masked in a language of individual choice and the dignity of work </w:t>
            </w:r>
          </w:p>
          <w:p w:rsidR="00CF5A7C" w:rsidRPr="00A901C6" w:rsidRDefault="00CF5A7C" w:rsidP="0086189C">
            <w:r w:rsidRPr="00A901C6">
              <w:t>Counse</w:t>
            </w:r>
            <w:r w:rsidR="009E53B8" w:rsidRPr="00A901C6">
              <w:t>l</w:t>
            </w:r>
            <w:r w:rsidRPr="00A901C6">
              <w:t>lor role: assist individuals in adapting to the needs of the labour market</w:t>
            </w:r>
            <w:r w:rsidR="00214015" w:rsidRPr="00A901C6">
              <w:t>, “gatekeeper”</w:t>
            </w:r>
          </w:p>
          <w:p w:rsidR="00CF5A7C" w:rsidRPr="00A901C6" w:rsidRDefault="00214015" w:rsidP="00DE4D6B">
            <w:r w:rsidRPr="00A901C6">
              <w:t>Example: highly qualified immigrants who are encouraged to reduce their ambitions in order to achieve a job</w:t>
            </w:r>
          </w:p>
        </w:tc>
        <w:tc>
          <w:tcPr>
            <w:tcW w:w="2033" w:type="pct"/>
            <w:tcBorders>
              <w:top w:val="single" w:sz="8" w:space="0" w:color="000000"/>
              <w:left w:val="single" w:sz="8" w:space="0" w:color="000000"/>
              <w:bottom w:val="single" w:sz="8" w:space="0" w:color="000000"/>
              <w:right w:val="single" w:sz="8" w:space="0" w:color="000000"/>
            </w:tcBorders>
            <w:shd w:val="clear" w:color="auto" w:fill="auto"/>
            <w:tcMar>
              <w:top w:w="17" w:type="dxa"/>
              <w:left w:w="108" w:type="dxa"/>
              <w:bottom w:w="0" w:type="dxa"/>
              <w:right w:w="108" w:type="dxa"/>
            </w:tcMar>
            <w:hideMark/>
          </w:tcPr>
          <w:p w:rsidR="00CF5A7C" w:rsidRPr="00A901C6" w:rsidRDefault="00CF5A7C" w:rsidP="0086189C">
            <w:pPr>
              <w:rPr>
                <w:i/>
                <w:iCs/>
              </w:rPr>
            </w:pPr>
            <w:r w:rsidRPr="00A901C6">
              <w:rPr>
                <w:b/>
                <w:bCs/>
              </w:rPr>
              <w:t xml:space="preserve">Liberal </w:t>
            </w:r>
            <w:r w:rsidR="00214015" w:rsidRPr="00A901C6">
              <w:rPr>
                <w:b/>
                <w:bCs/>
              </w:rPr>
              <w:t xml:space="preserve">- </w:t>
            </w:r>
            <w:r w:rsidRPr="00A901C6">
              <w:rPr>
                <w:i/>
                <w:iCs/>
              </w:rPr>
              <w:t>non-directive</w:t>
            </w:r>
          </w:p>
          <w:p w:rsidR="00CF5A7C" w:rsidRPr="00A901C6" w:rsidRDefault="00CF5A7C" w:rsidP="0086189C">
            <w:r w:rsidRPr="00A901C6">
              <w:t>Inspired by Carl Rogers</w:t>
            </w:r>
          </w:p>
          <w:p w:rsidR="00CF5A7C" w:rsidRPr="00A901C6" w:rsidRDefault="00CF5A7C" w:rsidP="0086189C">
            <w:r w:rsidRPr="00A901C6">
              <w:t xml:space="preserve">Assist individuals in making career choices according to their abilities, skills, interests and values </w:t>
            </w:r>
          </w:p>
          <w:p w:rsidR="00CF5A7C" w:rsidRPr="00A901C6" w:rsidRDefault="00CF5A7C" w:rsidP="0086189C">
            <w:r w:rsidRPr="00A901C6">
              <w:t>Different values</w:t>
            </w:r>
            <w:r w:rsidR="00214015" w:rsidRPr="00A901C6">
              <w:t xml:space="preserve"> and interests</w:t>
            </w:r>
            <w:r w:rsidRPr="00A901C6">
              <w:t xml:space="preserve"> means it is possible to ”win” in different ways </w:t>
            </w:r>
          </w:p>
          <w:p w:rsidR="00CF5A7C" w:rsidRPr="00A901C6" w:rsidRDefault="00CF5A7C" w:rsidP="0086189C">
            <w:r w:rsidRPr="00A901C6">
              <w:t xml:space="preserve">Counsellor role: facilitative </w:t>
            </w:r>
          </w:p>
          <w:p w:rsidR="00CF5A7C" w:rsidRPr="00A901C6" w:rsidRDefault="00214015" w:rsidP="0086189C">
            <w:r w:rsidRPr="00A901C6">
              <w:t>Example: guidance according to the client’s values – which might reproduce systematic differences, e.g. dominance of women in care work</w:t>
            </w:r>
          </w:p>
        </w:tc>
      </w:tr>
    </w:tbl>
    <w:p w:rsidR="000649AA" w:rsidRPr="00A901C6" w:rsidRDefault="0005758A" w:rsidP="00A27CE2">
      <w:pPr>
        <w:pStyle w:val="Appendixoverskriftoppgave"/>
      </w:pPr>
      <w:r w:rsidRPr="00A901C6">
        <w:t xml:space="preserve">Exercise 3b: </w:t>
      </w:r>
    </w:p>
    <w:p w:rsidR="00CF5A7C" w:rsidRPr="00A901C6" w:rsidRDefault="0005758A" w:rsidP="00A27CE2">
      <w:pPr>
        <w:pStyle w:val="Appendixoverskriftoppgave"/>
        <w:rPr>
          <w:sz w:val="24"/>
        </w:rPr>
      </w:pPr>
      <w:r w:rsidRPr="00A901C6">
        <w:t>Representing socio-political roles in a plenary debate on CEG’s roles.</w:t>
      </w:r>
      <w:r w:rsidR="00350F6B" w:rsidRPr="00A901C6">
        <w:rPr>
          <w:sz w:val="24"/>
        </w:rPr>
        <w:t xml:space="preserve"> </w:t>
      </w:r>
      <w:r w:rsidR="005F3653" w:rsidRPr="00A901C6">
        <w:t>What should be CEG’s contributions</w:t>
      </w:r>
      <w:r w:rsidRPr="00A901C6">
        <w:t>?</w:t>
      </w:r>
    </w:p>
    <w:p w:rsidR="00350F6B" w:rsidRPr="00A901C6" w:rsidRDefault="00350F6B" w:rsidP="00350F6B"/>
    <w:p w:rsidR="00350F6B" w:rsidRPr="00A901C6" w:rsidRDefault="00350F6B" w:rsidP="00350F6B"/>
    <w:p w:rsidR="006776B5" w:rsidRPr="00A901C6" w:rsidRDefault="006776B5" w:rsidP="006776B5">
      <w:r w:rsidRPr="00A901C6">
        <w:t>You</w:t>
      </w:r>
      <w:r w:rsidR="005F3653" w:rsidRPr="00A901C6">
        <w:t>/your group</w:t>
      </w:r>
      <w:r w:rsidRPr="00A901C6">
        <w:t xml:space="preserve"> will be </w:t>
      </w:r>
      <w:r w:rsidR="00C14088" w:rsidRPr="00A901C6">
        <w:t xml:space="preserve">assigned </w:t>
      </w:r>
      <w:r w:rsidRPr="00A901C6">
        <w:t>one of the four roles</w:t>
      </w:r>
      <w:r w:rsidR="005F3653" w:rsidRPr="00A901C6">
        <w:t xml:space="preserve"> (liberal, progressive, conservative or radical)</w:t>
      </w:r>
      <w:r w:rsidRPr="00A901C6">
        <w:t xml:space="preserve"> which you are asked to act out in a plenary debate. Feel free to exaggerate slightly, have fun</w:t>
      </w:r>
      <w:r w:rsidRPr="00A901C6">
        <w:sym w:font="Wingdings" w:char="F04A"/>
      </w:r>
      <w:r w:rsidRPr="00A901C6">
        <w:t xml:space="preserve">. </w:t>
      </w:r>
    </w:p>
    <w:p w:rsidR="00350F6B" w:rsidRPr="00A901C6" w:rsidRDefault="006776B5" w:rsidP="006776B5">
      <w:pPr>
        <w:pStyle w:val="ListParagraph"/>
        <w:numPr>
          <w:ilvl w:val="0"/>
          <w:numId w:val="15"/>
        </w:numPr>
      </w:pPr>
      <w:r w:rsidRPr="00A901C6">
        <w:t>Prepare to deliver two 1</w:t>
      </w:r>
      <w:r w:rsidR="009E53B8" w:rsidRPr="00A901C6">
        <w:t>-</w:t>
      </w:r>
      <w:r w:rsidRPr="00A901C6">
        <w:t xml:space="preserve">minute introductions by answering the following questions according to you </w:t>
      </w:r>
      <w:r w:rsidR="005F3653" w:rsidRPr="00A901C6">
        <w:t>assigned</w:t>
      </w:r>
      <w:r w:rsidRPr="00A901C6">
        <w:t xml:space="preserve"> role</w:t>
      </w:r>
      <w:r w:rsidR="009E53B8" w:rsidRPr="00A901C6">
        <w:t>,</w:t>
      </w:r>
    </w:p>
    <w:p w:rsidR="006776B5" w:rsidRPr="00A901C6" w:rsidRDefault="006776B5" w:rsidP="006776B5">
      <w:pPr>
        <w:pStyle w:val="ListParagraph"/>
        <w:numPr>
          <w:ilvl w:val="1"/>
          <w:numId w:val="14"/>
        </w:numPr>
      </w:pPr>
      <w:r w:rsidRPr="00A901C6">
        <w:t>What sho</w:t>
      </w:r>
      <w:r w:rsidR="005F3653" w:rsidRPr="00A901C6">
        <w:t>uld be CEG’s contributions be in your country</w:t>
      </w:r>
      <w:r w:rsidRPr="00A901C6">
        <w:t>, what is the point of having a public CEG provision? Exemplify.</w:t>
      </w:r>
    </w:p>
    <w:p w:rsidR="006776B5" w:rsidRPr="00A901C6" w:rsidRDefault="006776B5" w:rsidP="006776B5">
      <w:pPr>
        <w:pStyle w:val="ListParagraph"/>
        <w:numPr>
          <w:ilvl w:val="1"/>
          <w:numId w:val="14"/>
        </w:numPr>
      </w:pPr>
      <w:r w:rsidRPr="00A901C6">
        <w:t>What should we do more of within CEG? What should we stop doing?</w:t>
      </w:r>
    </w:p>
    <w:p w:rsidR="006776B5" w:rsidRPr="00A901C6" w:rsidRDefault="006776B5" w:rsidP="006776B5">
      <w:pPr>
        <w:ind w:left="708"/>
      </w:pPr>
      <w:r w:rsidRPr="00A901C6">
        <w:t>The facilitator can be called on for assistance in the preparations.</w:t>
      </w:r>
    </w:p>
    <w:p w:rsidR="006776B5" w:rsidRPr="00A901C6" w:rsidRDefault="006776B5" w:rsidP="006776B5">
      <w:pPr>
        <w:ind w:left="708"/>
      </w:pPr>
    </w:p>
    <w:p w:rsidR="006776B5" w:rsidRPr="00A901C6" w:rsidRDefault="006776B5" w:rsidP="006776B5">
      <w:pPr>
        <w:pStyle w:val="ListParagraph"/>
        <w:numPr>
          <w:ilvl w:val="0"/>
          <w:numId w:val="15"/>
        </w:numPr>
      </w:pPr>
      <w:r w:rsidRPr="00A901C6">
        <w:t>Delivery of your introductions. The facilitator will ask all participants</w:t>
      </w:r>
      <w:r w:rsidR="005F3653" w:rsidRPr="00A901C6">
        <w:t>/groups</w:t>
      </w:r>
      <w:r w:rsidRPr="00A901C6">
        <w:t xml:space="preserve"> to deliver their first introduction. Feel free to relate your arguments to the previous introductions. When all participants</w:t>
      </w:r>
      <w:r w:rsidR="005F3653" w:rsidRPr="00A901C6">
        <w:t>/groups</w:t>
      </w:r>
      <w:r w:rsidRPr="00A901C6">
        <w:t xml:space="preserve"> have delivered the first introduction, you will be asked to proceed with the second one. </w:t>
      </w:r>
    </w:p>
    <w:p w:rsidR="006776B5" w:rsidRPr="00A901C6" w:rsidRDefault="006776B5" w:rsidP="006776B5"/>
    <w:p w:rsidR="006776B5" w:rsidRPr="00A901C6" w:rsidRDefault="006776B5" w:rsidP="006776B5"/>
    <w:p w:rsidR="006776B5" w:rsidRPr="00A901C6" w:rsidRDefault="006776B5" w:rsidP="006776B5">
      <w:r w:rsidRPr="00A901C6">
        <w:t>10 minutes individual preparations, 10 minutes in plenary</w:t>
      </w:r>
    </w:p>
    <w:p w:rsidR="00350F6B" w:rsidRPr="00A901C6" w:rsidRDefault="00350F6B" w:rsidP="00350F6B"/>
    <w:p w:rsidR="00350F6B" w:rsidRPr="00A901C6" w:rsidRDefault="00350F6B" w:rsidP="00350F6B"/>
    <w:p w:rsidR="00513B39" w:rsidRPr="00A901C6" w:rsidRDefault="00513B39"/>
    <w:p w:rsidR="00350F6B" w:rsidRPr="00A901C6" w:rsidRDefault="00350F6B">
      <w:pPr>
        <w:rPr>
          <w:rFonts w:asciiTheme="majorHAnsi" w:eastAsiaTheme="majorEastAsia" w:hAnsiTheme="majorHAnsi" w:cstheme="majorBidi"/>
          <w:b/>
          <w:bCs/>
          <w:color w:val="365F91" w:themeColor="accent1" w:themeShade="BF"/>
          <w:sz w:val="28"/>
          <w:szCs w:val="28"/>
        </w:rPr>
      </w:pPr>
      <w:r w:rsidRPr="00A901C6">
        <w:br w:type="page"/>
      </w:r>
    </w:p>
    <w:p w:rsidR="00CF5A7C" w:rsidRPr="00A901C6" w:rsidRDefault="00350F6B" w:rsidP="00A27CE2">
      <w:pPr>
        <w:pStyle w:val="Appendixoverskriftoppgave"/>
      </w:pPr>
      <w:r w:rsidRPr="00A901C6">
        <w:t xml:space="preserve">Exercise </w:t>
      </w:r>
      <w:r w:rsidR="00C14088" w:rsidRPr="00A901C6">
        <w:t>3</w:t>
      </w:r>
      <w:r w:rsidR="00CF5A7C" w:rsidRPr="00A901C6">
        <w:t xml:space="preserve">c: </w:t>
      </w:r>
    </w:p>
    <w:p w:rsidR="00CF5A7C" w:rsidRPr="00A901C6" w:rsidRDefault="00CF5A7C" w:rsidP="00A27CE2">
      <w:pPr>
        <w:pStyle w:val="Appendixoverskriftoppgave"/>
      </w:pPr>
      <w:r w:rsidRPr="00A901C6">
        <w:t xml:space="preserve">Reflecting on socio-political </w:t>
      </w:r>
      <w:r w:rsidR="00214015" w:rsidRPr="00A901C6">
        <w:t>roles/</w:t>
      </w:r>
      <w:r w:rsidRPr="00A901C6">
        <w:t>ideo</w:t>
      </w:r>
      <w:r w:rsidR="00214015" w:rsidRPr="00A901C6">
        <w:t>lo</w:t>
      </w:r>
      <w:r w:rsidRPr="00A901C6">
        <w:t>gies in guidance practices</w:t>
      </w:r>
    </w:p>
    <w:p w:rsidR="00CF5A7C" w:rsidRPr="00A901C6" w:rsidRDefault="00CF5A7C" w:rsidP="00CF5A7C"/>
    <w:p w:rsidR="00CF5A7C" w:rsidRPr="00A901C6" w:rsidRDefault="00CF5A7C" w:rsidP="00CF5A7C">
      <w:pPr>
        <w:pStyle w:val="ListParagraph"/>
        <w:numPr>
          <w:ilvl w:val="0"/>
          <w:numId w:val="3"/>
        </w:numPr>
        <w:rPr>
          <w:sz w:val="24"/>
          <w:szCs w:val="24"/>
        </w:rPr>
      </w:pPr>
      <w:r w:rsidRPr="00A901C6">
        <w:rPr>
          <w:sz w:val="24"/>
          <w:szCs w:val="24"/>
        </w:rPr>
        <w:t>Which role(s) would you say is most strongly reflected in</w:t>
      </w:r>
      <w:r w:rsidR="005F3653" w:rsidRPr="00A901C6">
        <w:rPr>
          <w:sz w:val="24"/>
          <w:szCs w:val="24"/>
        </w:rPr>
        <w:t xml:space="preserve"> your CEG context?</w:t>
      </w:r>
    </w:p>
    <w:p w:rsidR="00CF5A7C" w:rsidRPr="00A901C6" w:rsidRDefault="00CF5A7C" w:rsidP="00CF5A7C">
      <w:pPr>
        <w:pStyle w:val="ListParagraph"/>
        <w:rPr>
          <w:sz w:val="24"/>
          <w:szCs w:val="24"/>
        </w:rPr>
      </w:pPr>
    </w:p>
    <w:p w:rsidR="00CF5A7C" w:rsidRDefault="00CF5A7C" w:rsidP="00CF5A7C">
      <w:pPr>
        <w:rPr>
          <w:sz w:val="24"/>
          <w:szCs w:val="24"/>
        </w:rPr>
      </w:pPr>
    </w:p>
    <w:p w:rsidR="002923BB" w:rsidRPr="00A901C6" w:rsidRDefault="002923BB" w:rsidP="00CF5A7C">
      <w:pPr>
        <w:rPr>
          <w:sz w:val="24"/>
          <w:szCs w:val="24"/>
        </w:rPr>
      </w:pPr>
    </w:p>
    <w:p w:rsidR="00CF5A7C" w:rsidRPr="00A901C6" w:rsidRDefault="00CF5A7C" w:rsidP="00CF5A7C">
      <w:pPr>
        <w:rPr>
          <w:sz w:val="24"/>
          <w:szCs w:val="24"/>
        </w:rPr>
      </w:pPr>
    </w:p>
    <w:p w:rsidR="00CF5A7C" w:rsidRPr="00A901C6" w:rsidRDefault="00CF5A7C" w:rsidP="00CF5A7C">
      <w:pPr>
        <w:rPr>
          <w:sz w:val="24"/>
          <w:szCs w:val="24"/>
        </w:rPr>
      </w:pPr>
    </w:p>
    <w:p w:rsidR="00CF5A7C" w:rsidRPr="00A901C6" w:rsidRDefault="00CF5A7C" w:rsidP="00CF5A7C">
      <w:pPr>
        <w:rPr>
          <w:sz w:val="24"/>
          <w:szCs w:val="24"/>
        </w:rPr>
      </w:pPr>
    </w:p>
    <w:p w:rsidR="00CF5A7C" w:rsidRPr="00A901C6" w:rsidRDefault="00CF5A7C" w:rsidP="00CF5A7C">
      <w:pPr>
        <w:pStyle w:val="ListParagraph"/>
        <w:numPr>
          <w:ilvl w:val="0"/>
          <w:numId w:val="3"/>
        </w:numPr>
        <w:rPr>
          <w:sz w:val="24"/>
          <w:szCs w:val="24"/>
        </w:rPr>
      </w:pPr>
      <w:r w:rsidRPr="00A901C6">
        <w:rPr>
          <w:sz w:val="24"/>
          <w:szCs w:val="24"/>
        </w:rPr>
        <w:t>Do you buy into th</w:t>
      </w:r>
      <w:r w:rsidR="00C14088" w:rsidRPr="00A901C6">
        <w:rPr>
          <w:sz w:val="24"/>
          <w:szCs w:val="24"/>
        </w:rPr>
        <w:t>is set of approaches</w:t>
      </w:r>
      <w:r w:rsidR="00EE6897" w:rsidRPr="00A901C6">
        <w:rPr>
          <w:sz w:val="24"/>
          <w:szCs w:val="24"/>
        </w:rPr>
        <w:t>,</w:t>
      </w:r>
      <w:r w:rsidRPr="00A901C6">
        <w:rPr>
          <w:sz w:val="24"/>
          <w:szCs w:val="24"/>
        </w:rPr>
        <w:t xml:space="preserve"> or do you have objections to it? </w:t>
      </w:r>
    </w:p>
    <w:p w:rsidR="00CF5A7C" w:rsidRPr="00A901C6" w:rsidRDefault="00CF5A7C" w:rsidP="00CF5A7C">
      <w:pPr>
        <w:rPr>
          <w:sz w:val="24"/>
          <w:szCs w:val="24"/>
        </w:rPr>
      </w:pPr>
    </w:p>
    <w:p w:rsidR="00CF5A7C" w:rsidRPr="00A901C6" w:rsidRDefault="00CF5A7C" w:rsidP="00CF5A7C">
      <w:pPr>
        <w:rPr>
          <w:sz w:val="24"/>
          <w:szCs w:val="24"/>
        </w:rPr>
      </w:pPr>
    </w:p>
    <w:p w:rsidR="00214015" w:rsidRPr="00A901C6" w:rsidRDefault="00214015" w:rsidP="00CF5A7C">
      <w:pPr>
        <w:rPr>
          <w:sz w:val="24"/>
          <w:szCs w:val="24"/>
        </w:rPr>
      </w:pPr>
    </w:p>
    <w:p w:rsidR="00214015" w:rsidRPr="00A901C6" w:rsidRDefault="00214015" w:rsidP="00CF5A7C">
      <w:pPr>
        <w:rPr>
          <w:sz w:val="24"/>
          <w:szCs w:val="24"/>
        </w:rPr>
      </w:pPr>
    </w:p>
    <w:p w:rsidR="00214015" w:rsidRPr="00A901C6" w:rsidRDefault="00214015" w:rsidP="00CF5A7C">
      <w:pPr>
        <w:rPr>
          <w:sz w:val="24"/>
          <w:szCs w:val="24"/>
        </w:rPr>
      </w:pPr>
    </w:p>
    <w:p w:rsidR="00CF5A7C" w:rsidRPr="00A901C6" w:rsidRDefault="00CF5A7C" w:rsidP="00CF5A7C">
      <w:pPr>
        <w:rPr>
          <w:sz w:val="24"/>
          <w:szCs w:val="24"/>
        </w:rPr>
      </w:pPr>
    </w:p>
    <w:p w:rsidR="00CF5A7C" w:rsidRPr="00A901C6" w:rsidRDefault="00CF5A7C" w:rsidP="00CF5A7C">
      <w:pPr>
        <w:rPr>
          <w:i/>
        </w:rPr>
      </w:pPr>
      <w:r w:rsidRPr="00A901C6">
        <w:rPr>
          <w:i/>
          <w:sz w:val="24"/>
          <w:szCs w:val="24"/>
        </w:rPr>
        <w:t>Individual reflection 10 min</w:t>
      </w:r>
      <w:r w:rsidR="0000531B" w:rsidRPr="00A901C6">
        <w:rPr>
          <w:i/>
          <w:sz w:val="24"/>
          <w:szCs w:val="24"/>
        </w:rPr>
        <w:t>utes</w:t>
      </w:r>
      <w:r w:rsidRPr="00A901C6">
        <w:rPr>
          <w:i/>
          <w:sz w:val="24"/>
          <w:szCs w:val="24"/>
        </w:rPr>
        <w:t xml:space="preserve">, plenary dialogue </w:t>
      </w:r>
      <w:r w:rsidR="00214015" w:rsidRPr="00A901C6">
        <w:rPr>
          <w:i/>
          <w:sz w:val="24"/>
          <w:szCs w:val="24"/>
        </w:rPr>
        <w:t>17</w:t>
      </w:r>
      <w:r w:rsidRPr="00A901C6">
        <w:rPr>
          <w:i/>
          <w:sz w:val="24"/>
          <w:szCs w:val="24"/>
        </w:rPr>
        <w:t xml:space="preserve"> minutes</w:t>
      </w:r>
    </w:p>
    <w:p w:rsidR="0010349F" w:rsidRPr="00A901C6" w:rsidRDefault="0010349F">
      <w:r w:rsidRPr="00A901C6">
        <w:br w:type="page"/>
      </w:r>
    </w:p>
    <w:p w:rsidR="0010349F" w:rsidRPr="00A901C6" w:rsidRDefault="0010349F" w:rsidP="00A27CE2">
      <w:pPr>
        <w:pStyle w:val="Appendixoverskriftsheet"/>
      </w:pPr>
      <w:r w:rsidRPr="00A901C6">
        <w:t xml:space="preserve">Sheet no </w:t>
      </w:r>
      <w:r w:rsidR="00C14088" w:rsidRPr="00A901C6">
        <w:t>4</w:t>
      </w:r>
    </w:p>
    <w:p w:rsidR="0010349F" w:rsidRPr="00A901C6" w:rsidRDefault="0010349F" w:rsidP="00A27CE2">
      <w:pPr>
        <w:pStyle w:val="Appendixoverskriftoppgave"/>
      </w:pPr>
      <w:r w:rsidRPr="00A901C6">
        <w:t>4a</w:t>
      </w:r>
      <w:r w:rsidRPr="00A901C6">
        <w:tab/>
        <w:t>Summary of Simon et al</w:t>
      </w:r>
      <w:r w:rsidR="00DE4D6B" w:rsidRPr="00A901C6">
        <w:t>.</w:t>
      </w:r>
      <w:r w:rsidR="00C15085" w:rsidRPr="00A901C6">
        <w:t>‘s</w:t>
      </w:r>
      <w:r w:rsidR="00214015" w:rsidRPr="00A901C6">
        <w:t xml:space="preserve"> critical pedagogy, “Learning Work”</w:t>
      </w:r>
    </w:p>
    <w:p w:rsidR="00214015" w:rsidRPr="00A901C6" w:rsidRDefault="00214015" w:rsidP="00214015">
      <w:r w:rsidRPr="00A901C6">
        <w:tab/>
      </w:r>
      <w:r w:rsidRPr="00A901C6">
        <w:tab/>
      </w:r>
      <w:r w:rsidRPr="00A901C6">
        <w:tab/>
      </w:r>
      <w:r w:rsidRPr="00A901C6">
        <w:tab/>
      </w:r>
      <w:r w:rsidRPr="00A901C6">
        <w:tab/>
      </w:r>
      <w:r w:rsidRPr="00A901C6">
        <w:tab/>
      </w:r>
      <w:r w:rsidRPr="00A901C6">
        <w:tab/>
      </w:r>
      <w:r w:rsidRPr="00A901C6">
        <w:tab/>
      </w:r>
      <w:r w:rsidRPr="00A901C6">
        <w:tab/>
        <w:t>(Simon et al., Mc Cash)</w:t>
      </w:r>
    </w:p>
    <w:p w:rsidR="0010349F" w:rsidRPr="00A901C6" w:rsidRDefault="0010349F" w:rsidP="0010349F"/>
    <w:p w:rsidR="00214015" w:rsidRPr="00A901C6" w:rsidRDefault="00214015" w:rsidP="0010349F">
      <w:r w:rsidRPr="00A901C6">
        <w:t>Objective: “to enhance the ability of students to increase their effective participation in determining the practices that define their working lives” (p</w:t>
      </w:r>
      <w:r w:rsidR="00766D38" w:rsidRPr="00A901C6">
        <w:t>.</w:t>
      </w:r>
      <w:r w:rsidRPr="00A901C6">
        <w:t xml:space="preserve"> 8).</w:t>
      </w:r>
    </w:p>
    <w:p w:rsidR="0010349F" w:rsidRPr="00A901C6" w:rsidRDefault="00214015" w:rsidP="0010349F">
      <w:pPr>
        <w:rPr>
          <w:b/>
        </w:rPr>
      </w:pPr>
      <w:r w:rsidRPr="00A901C6">
        <w:rPr>
          <w:b/>
        </w:rPr>
        <w:t>Simon et al. sought to</w:t>
      </w:r>
    </w:p>
    <w:p w:rsidR="0010349F" w:rsidRPr="00A901C6" w:rsidRDefault="00AB13D0" w:rsidP="0010349F">
      <w:pPr>
        <w:numPr>
          <w:ilvl w:val="0"/>
          <w:numId w:val="5"/>
        </w:numPr>
      </w:pPr>
      <w:r w:rsidRPr="00A901C6">
        <w:t xml:space="preserve">- </w:t>
      </w:r>
      <w:r w:rsidR="00214015" w:rsidRPr="00A901C6">
        <w:t>raise the students’ awareness that that work i</w:t>
      </w:r>
      <w:r w:rsidR="0010349F" w:rsidRPr="00A901C6">
        <w:t>s socially and politically constructed</w:t>
      </w:r>
    </w:p>
    <w:p w:rsidR="0010349F" w:rsidRPr="00A901C6" w:rsidRDefault="00AB13D0" w:rsidP="0010349F">
      <w:pPr>
        <w:numPr>
          <w:ilvl w:val="0"/>
          <w:numId w:val="5"/>
        </w:numPr>
      </w:pPr>
      <w:r w:rsidRPr="00A901C6">
        <w:t xml:space="preserve">- </w:t>
      </w:r>
      <w:r w:rsidR="00214015" w:rsidRPr="00A901C6">
        <w:t>p</w:t>
      </w:r>
      <w:r w:rsidR="0010349F" w:rsidRPr="00A901C6">
        <w:t>roblemati</w:t>
      </w:r>
      <w:r w:rsidR="00426E15" w:rsidRPr="00A901C6">
        <w:t>s</w:t>
      </w:r>
      <w:r w:rsidR="0010349F" w:rsidRPr="00A901C6">
        <w:t>e experience</w:t>
      </w:r>
      <w:r w:rsidR="00214015" w:rsidRPr="00A901C6">
        <w:t xml:space="preserve"> and taken for granted</w:t>
      </w:r>
      <w:r w:rsidR="00C14088" w:rsidRPr="00A901C6">
        <w:t xml:space="preserve"> understandings</w:t>
      </w:r>
      <w:r w:rsidR="00214015" w:rsidRPr="00A901C6">
        <w:t xml:space="preserve"> about society and ourselves “Pedagogy of possibility”, nurture hope</w:t>
      </w:r>
      <w:r w:rsidRPr="00A901C6">
        <w:t>.</w:t>
      </w:r>
      <w:r w:rsidR="00214015" w:rsidRPr="00A901C6">
        <w:t xml:space="preserve"> </w:t>
      </w:r>
    </w:p>
    <w:p w:rsidR="0010349F" w:rsidRPr="00A901C6" w:rsidRDefault="00AB13D0" w:rsidP="0010349F">
      <w:pPr>
        <w:numPr>
          <w:ilvl w:val="0"/>
          <w:numId w:val="5"/>
        </w:numPr>
      </w:pPr>
      <w:r w:rsidRPr="00A901C6">
        <w:t xml:space="preserve">- </w:t>
      </w:r>
      <w:r w:rsidR="0010349F" w:rsidRPr="00A901C6">
        <w:t>encourage questioning, debate and critique</w:t>
      </w:r>
      <w:r w:rsidR="00214015" w:rsidRPr="00A901C6">
        <w:t xml:space="preserve"> </w:t>
      </w:r>
      <w:r w:rsidR="00A731C6" w:rsidRPr="00A901C6">
        <w:t xml:space="preserve">                                                                           </w:t>
      </w:r>
      <w:r w:rsidRPr="00A901C6">
        <w:t xml:space="preserve">          - </w:t>
      </w:r>
      <w:r w:rsidR="00A731C6" w:rsidRPr="00A901C6">
        <w:t>f</w:t>
      </w:r>
      <w:r w:rsidR="00214015" w:rsidRPr="00A901C6">
        <w:t xml:space="preserve">acilitate a respectful and safe learning environment in which divergent views can be articulated and examined </w:t>
      </w:r>
      <w:r w:rsidR="00A731C6" w:rsidRPr="00A901C6">
        <w:t xml:space="preserve">                                                                                                        </w:t>
      </w:r>
      <w:r w:rsidR="00214015" w:rsidRPr="00A901C6">
        <w:t xml:space="preserve">Education is not about transmission of truths from teachers to students, but about enabling the students to think for themselves. </w:t>
      </w:r>
    </w:p>
    <w:p w:rsidR="0010349F" w:rsidRPr="00A901C6" w:rsidRDefault="00AB13D0" w:rsidP="0010349F">
      <w:pPr>
        <w:numPr>
          <w:ilvl w:val="0"/>
          <w:numId w:val="5"/>
        </w:numPr>
      </w:pPr>
      <w:r w:rsidRPr="00A901C6">
        <w:t xml:space="preserve">- </w:t>
      </w:r>
      <w:r w:rsidR="0010349F" w:rsidRPr="00A901C6">
        <w:t>counter what was seen as an over-individualising tendency in some career development programme</w:t>
      </w:r>
      <w:r w:rsidR="00A731C6" w:rsidRPr="00A901C6">
        <w:t xml:space="preserve">s  </w:t>
      </w:r>
      <w:r w:rsidR="0000531B" w:rsidRPr="00A901C6">
        <w:t xml:space="preserve">                                                                                                                             </w:t>
      </w:r>
      <w:r w:rsidRPr="00A901C6">
        <w:t xml:space="preserve">               - </w:t>
      </w:r>
      <w:r w:rsidR="0000531B" w:rsidRPr="00A901C6">
        <w:t>e</w:t>
      </w:r>
      <w:r w:rsidR="00214015" w:rsidRPr="00A901C6">
        <w:t>ncourage cooperation and joint solutions rather than competition</w:t>
      </w:r>
    </w:p>
    <w:p w:rsidR="0010349F" w:rsidRPr="00A901C6" w:rsidRDefault="0010349F" w:rsidP="0010349F">
      <w:pPr>
        <w:ind w:left="360"/>
      </w:pPr>
    </w:p>
    <w:p w:rsidR="0010349F" w:rsidRPr="00A901C6" w:rsidRDefault="0010349F" w:rsidP="0010349F">
      <w:pPr>
        <w:ind w:left="360"/>
      </w:pPr>
    </w:p>
    <w:p w:rsidR="0010349F" w:rsidRPr="00A901C6" w:rsidRDefault="0010349F" w:rsidP="0010349F">
      <w:pPr>
        <w:rPr>
          <w:rFonts w:asciiTheme="majorHAnsi" w:eastAsiaTheme="majorEastAsia" w:hAnsiTheme="majorHAnsi" w:cstheme="majorBidi"/>
          <w:b/>
          <w:bCs/>
          <w:color w:val="4F81BD" w:themeColor="accent1"/>
          <w:sz w:val="26"/>
          <w:szCs w:val="26"/>
        </w:rPr>
      </w:pPr>
      <w:r w:rsidRPr="00A901C6">
        <w:br w:type="page"/>
      </w:r>
    </w:p>
    <w:p w:rsidR="0010349F" w:rsidRPr="00A901C6" w:rsidRDefault="0005758A" w:rsidP="00A27CE2">
      <w:pPr>
        <w:pStyle w:val="Appendixoverskriftoppgave"/>
      </w:pPr>
      <w:r w:rsidRPr="00A901C6">
        <w:t>4b</w:t>
      </w:r>
      <w:r w:rsidRPr="00A901C6">
        <w:tab/>
        <w:t>Example sessions - Career planning and tests</w:t>
      </w:r>
    </w:p>
    <w:p w:rsidR="0010349F" w:rsidRPr="00A901C6" w:rsidRDefault="0010349F" w:rsidP="0010349F">
      <w:pPr>
        <w:rPr>
          <w:b/>
          <w:bCs/>
        </w:rPr>
      </w:pPr>
    </w:p>
    <w:p w:rsidR="0010349F" w:rsidRPr="00A901C6" w:rsidRDefault="0010349F" w:rsidP="0010349F">
      <w:r w:rsidRPr="00A901C6">
        <w:rPr>
          <w:b/>
          <w:bCs/>
        </w:rPr>
        <w:t>Aim</w:t>
      </w:r>
      <w:r w:rsidR="00DE4D6B" w:rsidRPr="00A901C6">
        <w:rPr>
          <w:b/>
          <w:bCs/>
        </w:rPr>
        <w:t xml:space="preserve">: </w:t>
      </w:r>
      <w:r w:rsidR="00DE4D6B" w:rsidRPr="00A901C6">
        <w:t>To facilitate the</w:t>
      </w:r>
      <w:r w:rsidRPr="00A901C6">
        <w:t xml:space="preserve"> participants</w:t>
      </w:r>
      <w:r w:rsidR="00DE4D6B" w:rsidRPr="00A901C6">
        <w:t>’ development of</w:t>
      </w:r>
      <w:r w:rsidRPr="00A901C6">
        <w:t xml:space="preserve"> a perspective on how to use vocational tests in the context of career planning (pp.154-8).</w:t>
      </w:r>
    </w:p>
    <w:p w:rsidR="0010349F" w:rsidRPr="00A901C6" w:rsidRDefault="0010349F" w:rsidP="0010349F">
      <w:pPr>
        <w:ind w:left="360"/>
      </w:pPr>
    </w:p>
    <w:p w:rsidR="0010349F" w:rsidRPr="00A901C6" w:rsidRDefault="0010349F" w:rsidP="0010349F">
      <w:pPr>
        <w:ind w:left="360"/>
        <w:rPr>
          <w:b/>
        </w:rPr>
      </w:pPr>
      <w:r w:rsidRPr="00A901C6">
        <w:rPr>
          <w:b/>
        </w:rPr>
        <w:t xml:space="preserve">Part 1: </w:t>
      </w:r>
      <w:r w:rsidR="00C14088" w:rsidRPr="00A901C6">
        <w:rPr>
          <w:b/>
        </w:rPr>
        <w:t>T</w:t>
      </w:r>
      <w:r w:rsidRPr="00A901C6">
        <w:rPr>
          <w:b/>
        </w:rPr>
        <w:t>est-taking and discussion</w:t>
      </w:r>
    </w:p>
    <w:p w:rsidR="0010349F" w:rsidRPr="00A901C6" w:rsidRDefault="0010349F" w:rsidP="0010349F">
      <w:pPr>
        <w:numPr>
          <w:ilvl w:val="0"/>
          <w:numId w:val="7"/>
        </w:numPr>
      </w:pPr>
      <w:r w:rsidRPr="00A901C6">
        <w:t>The facilitator picks two standard occupational inventories for the class to use</w:t>
      </w:r>
      <w:r w:rsidR="00746582" w:rsidRPr="00A901C6">
        <w:t>,</w:t>
      </w:r>
      <w:r w:rsidRPr="00A901C6">
        <w:t xml:space="preserve"> </w:t>
      </w:r>
      <w:r w:rsidR="00746582" w:rsidRPr="00A901C6">
        <w:t>e</w:t>
      </w:r>
      <w:r w:rsidRPr="00A901C6">
        <w:t>.g. the interest explorer on www.vilbli.no, Vip 24 and WIE</w:t>
      </w:r>
      <w:r w:rsidR="00766D38" w:rsidRPr="00A901C6">
        <w:t>.</w:t>
      </w:r>
    </w:p>
    <w:p w:rsidR="0010349F" w:rsidRPr="00A901C6" w:rsidRDefault="0010349F" w:rsidP="0010349F">
      <w:pPr>
        <w:numPr>
          <w:ilvl w:val="0"/>
          <w:numId w:val="7"/>
        </w:numPr>
      </w:pPr>
      <w:r w:rsidRPr="00A901C6">
        <w:t>When the participants have completed the test, the facilitator asks the group to share their thoughts and consider some questions, for example:</w:t>
      </w:r>
    </w:p>
    <w:p w:rsidR="0010349F" w:rsidRPr="00A901C6" w:rsidRDefault="0010349F" w:rsidP="0010349F">
      <w:pPr>
        <w:ind w:left="360"/>
      </w:pPr>
      <w:r w:rsidRPr="00A901C6">
        <w:tab/>
      </w:r>
      <w:r w:rsidRPr="00A901C6">
        <w:tab/>
        <w:t>How did the test make you feel?</w:t>
      </w:r>
    </w:p>
    <w:p w:rsidR="0010349F" w:rsidRPr="00A901C6" w:rsidRDefault="0010349F" w:rsidP="0010349F">
      <w:pPr>
        <w:ind w:left="360"/>
      </w:pPr>
      <w:r w:rsidRPr="00A901C6">
        <w:tab/>
      </w:r>
      <w:r w:rsidRPr="00A901C6">
        <w:tab/>
        <w:t xml:space="preserve">Any contradictory questions? </w:t>
      </w:r>
      <w:r w:rsidRPr="00A901C6">
        <w:tab/>
      </w:r>
      <w:r w:rsidRPr="00A901C6">
        <w:tab/>
        <w:t xml:space="preserve"> </w:t>
      </w:r>
    </w:p>
    <w:p w:rsidR="0010349F" w:rsidRPr="00A901C6" w:rsidRDefault="0010349F" w:rsidP="0010349F">
      <w:pPr>
        <w:ind w:left="360"/>
      </w:pPr>
      <w:r w:rsidRPr="00A901C6">
        <w:t xml:space="preserve"> </w:t>
      </w:r>
      <w:r w:rsidRPr="00A901C6">
        <w:tab/>
      </w:r>
      <w:r w:rsidRPr="00A901C6">
        <w:tab/>
        <w:t>Any differences between male and female responses?</w:t>
      </w:r>
    </w:p>
    <w:p w:rsidR="0010349F" w:rsidRPr="00A901C6" w:rsidRDefault="0010349F" w:rsidP="0010349F">
      <w:pPr>
        <w:ind w:left="360"/>
      </w:pPr>
      <w:r w:rsidRPr="00A901C6">
        <w:tab/>
      </w:r>
      <w:r w:rsidRPr="00A901C6">
        <w:tab/>
        <w:t>Any items that did not make sense to you?</w:t>
      </w:r>
    </w:p>
    <w:p w:rsidR="0010349F" w:rsidRPr="00A901C6" w:rsidRDefault="0010349F" w:rsidP="0010349F">
      <w:pPr>
        <w:ind w:left="360"/>
      </w:pPr>
      <w:r w:rsidRPr="00A901C6">
        <w:tab/>
      </w:r>
      <w:r w:rsidRPr="00A901C6">
        <w:tab/>
        <w:t>Any differences between the two tests?</w:t>
      </w:r>
    </w:p>
    <w:p w:rsidR="0010349F" w:rsidRPr="00A901C6" w:rsidRDefault="0010349F" w:rsidP="0010349F">
      <w:pPr>
        <w:ind w:left="360"/>
      </w:pPr>
      <w:r w:rsidRPr="00A901C6">
        <w:tab/>
      </w:r>
      <w:r w:rsidRPr="00A901C6">
        <w:tab/>
        <w:t>Any thoughts on the suitability of the listed jobs?</w:t>
      </w:r>
    </w:p>
    <w:p w:rsidR="0010349F" w:rsidRPr="00A901C6" w:rsidRDefault="0010349F" w:rsidP="0010349F">
      <w:pPr>
        <w:ind w:left="360"/>
        <w:rPr>
          <w:b/>
        </w:rPr>
      </w:pPr>
      <w:r w:rsidRPr="00A901C6">
        <w:rPr>
          <w:b/>
        </w:rPr>
        <w:t xml:space="preserve">Part 2: </w:t>
      </w:r>
      <w:r w:rsidR="00C14088" w:rsidRPr="00A901C6">
        <w:rPr>
          <w:b/>
        </w:rPr>
        <w:t>F</w:t>
      </w:r>
      <w:r w:rsidRPr="00A901C6">
        <w:rPr>
          <w:b/>
        </w:rPr>
        <w:t>ield survey</w:t>
      </w:r>
    </w:p>
    <w:p w:rsidR="0010349F" w:rsidRPr="00A901C6" w:rsidRDefault="0010349F" w:rsidP="0010349F">
      <w:pPr>
        <w:ind w:left="360"/>
      </w:pPr>
      <w:r w:rsidRPr="00A901C6">
        <w:t xml:space="preserve">Students are asked to assess the degree to which people follow a systematic, rational procedure in choosing their jobs or careers. </w:t>
      </w:r>
    </w:p>
    <w:p w:rsidR="0010349F" w:rsidRPr="00A901C6" w:rsidRDefault="0010349F" w:rsidP="0010349F">
      <w:pPr>
        <w:pStyle w:val="ListParagraph"/>
        <w:numPr>
          <w:ilvl w:val="0"/>
          <w:numId w:val="8"/>
        </w:numPr>
      </w:pPr>
      <w:r w:rsidRPr="00A901C6">
        <w:t>Assignment: students are asked to interview two people in work life to obtain information about how they chose their particular line of work. To do this the class is invited to design some questions</w:t>
      </w:r>
      <w:r w:rsidR="00766D38" w:rsidRPr="00A901C6">
        <w:t>,</w:t>
      </w:r>
      <w:r w:rsidRPr="00A901C6">
        <w:t xml:space="preserve"> such as:</w:t>
      </w:r>
    </w:p>
    <w:p w:rsidR="0010349F" w:rsidRPr="00A901C6" w:rsidRDefault="0010349F" w:rsidP="0010349F">
      <w:pPr>
        <w:ind w:left="360"/>
      </w:pPr>
      <w:r w:rsidRPr="00A901C6">
        <w:tab/>
      </w:r>
      <w:r w:rsidRPr="00A901C6">
        <w:tab/>
        <w:t>Can you tell me how you came to be working as a</w:t>
      </w:r>
      <w:r w:rsidR="00766D38" w:rsidRPr="00A901C6">
        <w:t>n</w:t>
      </w:r>
      <w:r w:rsidRPr="00A901C6">
        <w:t xml:space="preserve"> X at Y workplace?</w:t>
      </w:r>
    </w:p>
    <w:p w:rsidR="0010349F" w:rsidRPr="00A901C6" w:rsidRDefault="0010349F" w:rsidP="0010349F">
      <w:pPr>
        <w:ind w:left="360"/>
      </w:pPr>
      <w:r w:rsidRPr="00A901C6">
        <w:tab/>
      </w:r>
      <w:r w:rsidRPr="00A901C6">
        <w:tab/>
        <w:t>What seemed most important at the time you were making these decisions?</w:t>
      </w:r>
    </w:p>
    <w:p w:rsidR="0010349F" w:rsidRPr="00A901C6" w:rsidRDefault="0010349F" w:rsidP="0010349F">
      <w:pPr>
        <w:ind w:left="360"/>
      </w:pPr>
      <w:r w:rsidRPr="00A901C6">
        <w:tab/>
      </w:r>
      <w:r w:rsidRPr="00A901C6">
        <w:tab/>
        <w:t>What alternatives were available?</w:t>
      </w:r>
      <w:r w:rsidRPr="00A901C6">
        <w:tab/>
      </w:r>
    </w:p>
    <w:p w:rsidR="0010349F" w:rsidRPr="00A901C6" w:rsidRDefault="0010349F" w:rsidP="0010349F">
      <w:pPr>
        <w:pStyle w:val="ListParagraph"/>
        <w:numPr>
          <w:ilvl w:val="0"/>
          <w:numId w:val="8"/>
        </w:numPr>
      </w:pPr>
      <w:r w:rsidRPr="00A901C6">
        <w:t>Once the interviews are complete, the class is  invited to compile this information</w:t>
      </w:r>
      <w:r w:rsidR="00746582" w:rsidRPr="00A901C6">
        <w:t>,</w:t>
      </w:r>
      <w:r w:rsidRPr="00A901C6">
        <w:t xml:space="preserve"> using</w:t>
      </w:r>
    </w:p>
    <w:p w:rsidR="0010349F" w:rsidRPr="00A901C6" w:rsidRDefault="00B85FB0" w:rsidP="00214015">
      <w:pPr>
        <w:ind w:left="360" w:firstLine="348"/>
      </w:pPr>
      <w:r w:rsidRPr="00A901C6">
        <w:t>p</w:t>
      </w:r>
      <w:r w:rsidR="0010349F" w:rsidRPr="00A901C6">
        <w:t>osters</w:t>
      </w:r>
      <w:r w:rsidR="00766D38" w:rsidRPr="00A901C6">
        <w:t>,</w:t>
      </w:r>
      <w:r w:rsidR="0010349F" w:rsidRPr="00A901C6">
        <w:t xml:space="preserve"> so that all members of the class can consider the survey results.</w:t>
      </w:r>
    </w:p>
    <w:p w:rsidR="0010349F" w:rsidRPr="00A901C6" w:rsidRDefault="0010349F" w:rsidP="0010349F">
      <w:pPr>
        <w:ind w:left="360"/>
      </w:pPr>
    </w:p>
    <w:p w:rsidR="0010349F" w:rsidRPr="00A901C6" w:rsidRDefault="0010349F" w:rsidP="0010349F">
      <w:pPr>
        <w:ind w:left="360"/>
        <w:rPr>
          <w:b/>
        </w:rPr>
      </w:pPr>
    </w:p>
    <w:p w:rsidR="0010349F" w:rsidRPr="00A901C6" w:rsidRDefault="0010349F" w:rsidP="0010349F">
      <w:pPr>
        <w:ind w:left="360"/>
        <w:rPr>
          <w:b/>
        </w:rPr>
      </w:pPr>
    </w:p>
    <w:p w:rsidR="0010349F" w:rsidRPr="00A901C6" w:rsidRDefault="0010349F" w:rsidP="0010349F">
      <w:pPr>
        <w:ind w:left="360"/>
        <w:rPr>
          <w:b/>
        </w:rPr>
      </w:pPr>
      <w:r w:rsidRPr="00A901C6">
        <w:rPr>
          <w:b/>
        </w:rPr>
        <w:t xml:space="preserve">Part 3: </w:t>
      </w:r>
      <w:r w:rsidR="00CF5F61" w:rsidRPr="00A901C6">
        <w:rPr>
          <w:b/>
        </w:rPr>
        <w:t>C</w:t>
      </w:r>
      <w:r w:rsidRPr="00A901C6">
        <w:rPr>
          <w:b/>
        </w:rPr>
        <w:t>lass debate</w:t>
      </w:r>
    </w:p>
    <w:p w:rsidR="0010349F" w:rsidRPr="00A901C6" w:rsidRDefault="0010349F" w:rsidP="0010349F">
      <w:pPr>
        <w:pStyle w:val="ListParagraph"/>
        <w:numPr>
          <w:ilvl w:val="0"/>
          <w:numId w:val="9"/>
        </w:numPr>
      </w:pPr>
      <w:r w:rsidRPr="00A901C6">
        <w:t>Together the class should consider the following questions:</w:t>
      </w:r>
    </w:p>
    <w:p w:rsidR="0010349F" w:rsidRPr="00A901C6" w:rsidRDefault="0010349F" w:rsidP="0010349F">
      <w:pPr>
        <w:ind w:left="360"/>
      </w:pPr>
      <w:r w:rsidRPr="00A901C6">
        <w:tab/>
      </w:r>
      <w:r w:rsidRPr="00A901C6">
        <w:tab/>
        <w:t>What factors influenced the respondents’ choices?</w:t>
      </w:r>
    </w:p>
    <w:p w:rsidR="0010349F" w:rsidRPr="00A901C6" w:rsidRDefault="0010349F" w:rsidP="0010349F">
      <w:pPr>
        <w:ind w:left="1416" w:hanging="1056"/>
      </w:pPr>
      <w:r w:rsidRPr="00A901C6">
        <w:tab/>
        <w:t>Were the choices largely the result of rational planning and deliberation</w:t>
      </w:r>
      <w:r w:rsidR="00766D38" w:rsidRPr="00A901C6">
        <w:t>,</w:t>
      </w:r>
      <w:r w:rsidRPr="00A901C6">
        <w:t xml:space="preserve"> or a result of circumstance or luck?</w:t>
      </w:r>
    </w:p>
    <w:p w:rsidR="0010349F" w:rsidRPr="00A901C6" w:rsidRDefault="0010349F" w:rsidP="0010349F">
      <w:pPr>
        <w:ind w:left="360"/>
      </w:pPr>
      <w:r w:rsidRPr="00A901C6">
        <w:tab/>
      </w:r>
      <w:r w:rsidRPr="00A901C6">
        <w:tab/>
        <w:t xml:space="preserve">Would a more systematic approach to career planning have been of any use </w:t>
      </w:r>
      <w:r w:rsidRPr="00A901C6">
        <w:tab/>
      </w:r>
      <w:r w:rsidRPr="00A901C6">
        <w:tab/>
      </w:r>
      <w:r w:rsidR="00B85FB0" w:rsidRPr="00A901C6">
        <w:tab/>
      </w:r>
      <w:r w:rsidRPr="00A901C6">
        <w:t>to the people surveyed?</w:t>
      </w:r>
    </w:p>
    <w:p w:rsidR="0010349F" w:rsidRPr="00A901C6" w:rsidRDefault="0010349F" w:rsidP="0010349F">
      <w:pPr>
        <w:ind w:left="1410"/>
      </w:pPr>
      <w:r w:rsidRPr="00A901C6">
        <w:t>How were their decisions affected by things that happened outside their life at work?</w:t>
      </w:r>
    </w:p>
    <w:p w:rsidR="0010349F" w:rsidRPr="00A901C6" w:rsidRDefault="0010349F" w:rsidP="0010349F">
      <w:pPr>
        <w:pStyle w:val="ListParagraph"/>
        <w:numPr>
          <w:ilvl w:val="0"/>
          <w:numId w:val="9"/>
        </w:numPr>
      </w:pPr>
      <w:r w:rsidRPr="00A901C6">
        <w:t xml:space="preserve">Finally, each participant should </w:t>
      </w:r>
      <w:r w:rsidR="00B85FB0" w:rsidRPr="00A901C6">
        <w:t>(</w:t>
      </w:r>
      <w:r w:rsidRPr="00A901C6">
        <w:t>then</w:t>
      </w:r>
      <w:r w:rsidR="00B85FB0" w:rsidRPr="00A901C6">
        <w:t>)</w:t>
      </w:r>
      <w:r w:rsidRPr="00A901C6">
        <w:t xml:space="preserve"> be asked to assess the value of test-taking in career development.</w:t>
      </w:r>
    </w:p>
    <w:p w:rsidR="0010349F" w:rsidRPr="00A901C6" w:rsidRDefault="0010349F" w:rsidP="0010349F"/>
    <w:p w:rsidR="001B137F" w:rsidRPr="00A901C6" w:rsidRDefault="001B137F" w:rsidP="0010349F">
      <w:pPr>
        <w:rPr>
          <w:b/>
        </w:rPr>
      </w:pPr>
      <w:r w:rsidRPr="00A901C6">
        <w:rPr>
          <w:b/>
        </w:rPr>
        <w:t>Summary of session outline</w:t>
      </w:r>
    </w:p>
    <w:p w:rsidR="001B137F" w:rsidRPr="00A901C6" w:rsidRDefault="001B137F" w:rsidP="0010349F"/>
    <w:p w:rsidR="00CF17E6" w:rsidRPr="00A901C6" w:rsidRDefault="00AA7E35" w:rsidP="001B137F">
      <w:pPr>
        <w:numPr>
          <w:ilvl w:val="0"/>
          <w:numId w:val="17"/>
        </w:numPr>
      </w:pPr>
      <w:r w:rsidRPr="00A901C6">
        <w:t xml:space="preserve">Despite possible concerns about testing, the participants are encouraged to </w:t>
      </w:r>
      <w:r w:rsidRPr="00A901C6">
        <w:rPr>
          <w:i/>
          <w:iCs/>
        </w:rPr>
        <w:t xml:space="preserve">encounter </w:t>
      </w:r>
      <w:r w:rsidRPr="00A901C6">
        <w:t xml:space="preserve">the test </w:t>
      </w:r>
      <w:r w:rsidR="00DE4D6B" w:rsidRPr="00A901C6">
        <w:t>in order that t</w:t>
      </w:r>
      <w:r w:rsidRPr="00A901C6">
        <w:t>hey can adjudicate it partly on the basis of this personal experience.</w:t>
      </w:r>
    </w:p>
    <w:p w:rsidR="00CF17E6" w:rsidRPr="00A901C6" w:rsidRDefault="00AA7E35" w:rsidP="001B137F">
      <w:pPr>
        <w:numPr>
          <w:ilvl w:val="0"/>
          <w:numId w:val="17"/>
        </w:numPr>
      </w:pPr>
      <w:r w:rsidRPr="00A901C6">
        <w:t xml:space="preserve">The session is </w:t>
      </w:r>
      <w:r w:rsidRPr="00A901C6">
        <w:rPr>
          <w:i/>
          <w:iCs/>
        </w:rPr>
        <w:t>structured</w:t>
      </w:r>
      <w:r w:rsidRPr="00A901C6">
        <w:t xml:space="preserve"> in order to enable the participants to question everyday realities about testing. Simon et al. do not assume that people will be able to do this without assistance.</w:t>
      </w:r>
    </w:p>
    <w:p w:rsidR="00CF17E6" w:rsidRPr="00A901C6" w:rsidRDefault="00AA7E35" w:rsidP="001B137F">
      <w:pPr>
        <w:numPr>
          <w:ilvl w:val="0"/>
          <w:numId w:val="17"/>
        </w:numPr>
      </w:pPr>
      <w:r w:rsidRPr="00A901C6">
        <w:t xml:space="preserve">There are structured </w:t>
      </w:r>
      <w:r w:rsidRPr="00A901C6">
        <w:rPr>
          <w:i/>
          <w:iCs/>
        </w:rPr>
        <w:t xml:space="preserve">questions </w:t>
      </w:r>
      <w:r w:rsidRPr="00A901C6">
        <w:t>for the participants to consider in all three parts of the activity.</w:t>
      </w:r>
    </w:p>
    <w:p w:rsidR="00CF17E6" w:rsidRPr="00A901C6" w:rsidRDefault="00AA7E35" w:rsidP="001B137F">
      <w:pPr>
        <w:numPr>
          <w:ilvl w:val="0"/>
          <w:numId w:val="17"/>
        </w:numPr>
      </w:pPr>
      <w:r w:rsidRPr="00A901C6">
        <w:t xml:space="preserve">There is a </w:t>
      </w:r>
      <w:r w:rsidRPr="00A901C6">
        <w:rPr>
          <w:i/>
          <w:iCs/>
        </w:rPr>
        <w:t xml:space="preserve">sharing </w:t>
      </w:r>
      <w:r w:rsidRPr="00A901C6">
        <w:t>of results so that all participants can benefit from the field visits each has undertaken.</w:t>
      </w:r>
    </w:p>
    <w:p w:rsidR="0010349F" w:rsidRPr="00A901C6" w:rsidRDefault="0010349F" w:rsidP="0010349F">
      <w:pPr>
        <w:rPr>
          <w:rFonts w:asciiTheme="majorHAnsi" w:eastAsiaTheme="majorEastAsia" w:hAnsiTheme="majorHAnsi" w:cstheme="majorBidi"/>
          <w:b/>
          <w:bCs/>
          <w:color w:val="365F91" w:themeColor="accent1" w:themeShade="BF"/>
          <w:sz w:val="28"/>
          <w:szCs w:val="28"/>
        </w:rPr>
      </w:pPr>
      <w:r w:rsidRPr="00A901C6">
        <w:br w:type="page"/>
      </w:r>
    </w:p>
    <w:p w:rsidR="0010349F" w:rsidRPr="00A901C6" w:rsidRDefault="00C14088" w:rsidP="00A27CE2">
      <w:pPr>
        <w:pStyle w:val="Appendixoverskriftoppgave"/>
      </w:pPr>
      <w:r w:rsidRPr="00A901C6">
        <w:t>Exercise 4</w:t>
      </w:r>
      <w:r w:rsidR="00AD16AC" w:rsidRPr="00A901C6">
        <w:t>c</w:t>
      </w:r>
      <w:r w:rsidRPr="00A901C6">
        <w:t>: P</w:t>
      </w:r>
      <w:r w:rsidR="00AD16AC" w:rsidRPr="00A901C6">
        <w:t>repare a r</w:t>
      </w:r>
      <w:r w:rsidR="0010349F" w:rsidRPr="00A901C6">
        <w:t xml:space="preserve">eview of Simon et al. for </w:t>
      </w:r>
      <w:r w:rsidR="005F3653" w:rsidRPr="00A901C6">
        <w:rPr>
          <w:i/>
        </w:rPr>
        <w:t>a school career counsellor journal</w:t>
      </w:r>
    </w:p>
    <w:p w:rsidR="0010349F" w:rsidRPr="00A901C6" w:rsidRDefault="0010349F" w:rsidP="0010349F">
      <w:pPr>
        <w:ind w:left="720"/>
      </w:pPr>
    </w:p>
    <w:p w:rsidR="0010349F" w:rsidRPr="00A901C6" w:rsidRDefault="0010349F" w:rsidP="0010349F">
      <w:pPr>
        <w:numPr>
          <w:ilvl w:val="0"/>
          <w:numId w:val="10"/>
        </w:numPr>
      </w:pPr>
      <w:r w:rsidRPr="00A901C6">
        <w:t>Prepare a review of Simon et al</w:t>
      </w:r>
      <w:r w:rsidR="00923110" w:rsidRPr="00A901C6">
        <w:t>.</w:t>
      </w:r>
      <w:r w:rsidRPr="00A901C6">
        <w:t>’s general approach and outline for a session on tests and career development</w:t>
      </w:r>
    </w:p>
    <w:p w:rsidR="0010349F" w:rsidRPr="00A901C6" w:rsidRDefault="005F3653" w:rsidP="0010349F">
      <w:pPr>
        <w:numPr>
          <w:ilvl w:val="0"/>
          <w:numId w:val="10"/>
        </w:numPr>
      </w:pPr>
      <w:r w:rsidRPr="00A901C6">
        <w:t>Imagine the review is for a journal for school career counsellors</w:t>
      </w:r>
    </w:p>
    <w:p w:rsidR="0010349F" w:rsidRPr="00A901C6" w:rsidRDefault="0010349F" w:rsidP="0010349F">
      <w:pPr>
        <w:numPr>
          <w:ilvl w:val="0"/>
          <w:numId w:val="10"/>
        </w:numPr>
      </w:pPr>
      <w:r w:rsidRPr="00A901C6">
        <w:t>You are not going to write the review, just start working on it by considering strengt</w:t>
      </w:r>
      <w:r w:rsidR="00AD16AC" w:rsidRPr="00A901C6">
        <w:t>h</w:t>
      </w:r>
      <w:r w:rsidRPr="00A901C6">
        <w:t>s and weaknesses</w:t>
      </w:r>
      <w:r w:rsidR="00B85FB0" w:rsidRPr="00A901C6">
        <w:t>,</w:t>
      </w:r>
      <w:r w:rsidRPr="00A901C6">
        <w:t xml:space="preserve"> using the table below</w:t>
      </w:r>
    </w:p>
    <w:p w:rsidR="0010349F" w:rsidRPr="00A901C6" w:rsidRDefault="0010349F" w:rsidP="0010349F">
      <w:pPr>
        <w:numPr>
          <w:ilvl w:val="0"/>
          <w:numId w:val="10"/>
        </w:numPr>
      </w:pPr>
      <w:r w:rsidRPr="00A901C6">
        <w:t xml:space="preserve">Contrast this approach with ”traditional” test sessions in which the tests are used exclusively to explore, reflect and name personal interests and characteristics </w:t>
      </w:r>
    </w:p>
    <w:p w:rsidR="0010349F" w:rsidRPr="00A901C6" w:rsidRDefault="0010349F" w:rsidP="0010349F">
      <w:pPr>
        <w:numPr>
          <w:ilvl w:val="0"/>
          <w:numId w:val="10"/>
        </w:numPr>
      </w:pPr>
      <w:r w:rsidRPr="00A901C6">
        <w:t xml:space="preserve">It does not matter if you do not get to do a full analysis – just start </w:t>
      </w:r>
      <w:r w:rsidR="00DE4D6B" w:rsidRPr="00A901C6">
        <w:t xml:space="preserve">noting </w:t>
      </w:r>
      <w:r w:rsidRPr="00A901C6">
        <w:t>some points on strengt</w:t>
      </w:r>
      <w:r w:rsidR="00AD16AC" w:rsidRPr="00A901C6">
        <w:t>h</w:t>
      </w:r>
      <w:r w:rsidRPr="00A901C6">
        <w:t>s and weaknesses to discuss in plenary</w:t>
      </w:r>
    </w:p>
    <w:p w:rsidR="0010349F" w:rsidRPr="00A901C6" w:rsidRDefault="0010349F" w:rsidP="0010349F">
      <w:pPr>
        <w:pStyle w:val="ListParagraph"/>
        <w:numPr>
          <w:ilvl w:val="0"/>
          <w:numId w:val="10"/>
        </w:numPr>
        <w:rPr>
          <w:i/>
        </w:rPr>
      </w:pPr>
      <w:r w:rsidRPr="00A901C6">
        <w:rPr>
          <w:i/>
        </w:rPr>
        <w:t>Work in pairs for 1</w:t>
      </w:r>
      <w:r w:rsidR="00AD16AC" w:rsidRPr="00A901C6">
        <w:rPr>
          <w:i/>
        </w:rPr>
        <w:t>0</w:t>
      </w:r>
      <w:r w:rsidRPr="00A901C6">
        <w:rPr>
          <w:i/>
        </w:rPr>
        <w:t xml:space="preserve"> minutes, further reflection and sharing in plenary for 1</w:t>
      </w:r>
      <w:r w:rsidR="00AD16AC" w:rsidRPr="00A901C6">
        <w:rPr>
          <w:i/>
        </w:rPr>
        <w:t>5</w:t>
      </w:r>
      <w:r w:rsidRPr="00A901C6">
        <w:rPr>
          <w:i/>
        </w:rPr>
        <w:t xml:space="preserve"> minutes </w:t>
      </w:r>
    </w:p>
    <w:p w:rsidR="0010349F" w:rsidRPr="00A901C6" w:rsidRDefault="0010349F" w:rsidP="0010349F">
      <w:pPr>
        <w:ind w:left="720"/>
      </w:pPr>
    </w:p>
    <w:tbl>
      <w:tblPr>
        <w:tblStyle w:val="TableGrid"/>
        <w:tblW w:w="0" w:type="auto"/>
        <w:tblLook w:val="04A0" w:firstRow="1" w:lastRow="0" w:firstColumn="1" w:lastColumn="0" w:noHBand="0" w:noVBand="1"/>
      </w:tblPr>
      <w:tblGrid>
        <w:gridCol w:w="1320"/>
        <w:gridCol w:w="7968"/>
      </w:tblGrid>
      <w:tr w:rsidR="0010349F" w:rsidRPr="00A901C6" w:rsidTr="0086189C">
        <w:tc>
          <w:tcPr>
            <w:tcW w:w="959" w:type="dxa"/>
          </w:tcPr>
          <w:p w:rsidR="0010349F" w:rsidRPr="00A901C6" w:rsidRDefault="0010349F" w:rsidP="00AD16AC">
            <w:r w:rsidRPr="00A901C6">
              <w:t>Strengt</w:t>
            </w:r>
            <w:r w:rsidR="00AD16AC" w:rsidRPr="00A901C6">
              <w:t>h</w:t>
            </w:r>
            <w:r w:rsidRPr="00A901C6">
              <w:t xml:space="preserve">s </w:t>
            </w:r>
          </w:p>
        </w:tc>
        <w:tc>
          <w:tcPr>
            <w:tcW w:w="8253" w:type="dxa"/>
          </w:tcPr>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tc>
      </w:tr>
      <w:tr w:rsidR="0010349F" w:rsidRPr="00A901C6" w:rsidTr="0086189C">
        <w:tc>
          <w:tcPr>
            <w:tcW w:w="959" w:type="dxa"/>
          </w:tcPr>
          <w:p w:rsidR="0010349F" w:rsidRPr="00A901C6" w:rsidRDefault="0010349F" w:rsidP="0086189C">
            <w:r w:rsidRPr="00A901C6">
              <w:t>Weaknesses</w:t>
            </w:r>
          </w:p>
        </w:tc>
        <w:tc>
          <w:tcPr>
            <w:tcW w:w="8253" w:type="dxa"/>
          </w:tcPr>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tc>
      </w:tr>
      <w:tr w:rsidR="0010349F" w:rsidRPr="00A901C6" w:rsidTr="0086189C">
        <w:tc>
          <w:tcPr>
            <w:tcW w:w="959" w:type="dxa"/>
          </w:tcPr>
          <w:p w:rsidR="0010349F" w:rsidRPr="00A901C6" w:rsidRDefault="0010349F" w:rsidP="0086189C">
            <w:r w:rsidRPr="00A901C6">
              <w:t>Further comments</w:t>
            </w:r>
          </w:p>
        </w:tc>
        <w:tc>
          <w:tcPr>
            <w:tcW w:w="8253" w:type="dxa"/>
          </w:tcPr>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p w:rsidR="0010349F" w:rsidRPr="00A901C6" w:rsidRDefault="0010349F" w:rsidP="0086189C"/>
        </w:tc>
      </w:tr>
    </w:tbl>
    <w:p w:rsidR="0010349F" w:rsidRPr="00A901C6" w:rsidRDefault="0010349F">
      <w:r w:rsidRPr="00A901C6">
        <w:br w:type="page"/>
      </w:r>
    </w:p>
    <w:p w:rsidR="0010349F" w:rsidRPr="00A901C6" w:rsidRDefault="0010349F" w:rsidP="00A27CE2">
      <w:pPr>
        <w:pStyle w:val="Appendixoverskriftsheet"/>
      </w:pPr>
      <w:r w:rsidRPr="00A901C6">
        <w:t xml:space="preserve">Sheet no </w:t>
      </w:r>
      <w:r w:rsidR="00C14088" w:rsidRPr="00A901C6">
        <w:t>5</w:t>
      </w:r>
    </w:p>
    <w:p w:rsidR="00AB13D0" w:rsidRPr="00A901C6" w:rsidRDefault="0005758A" w:rsidP="00A27CE2">
      <w:pPr>
        <w:pStyle w:val="Appendixoverskriftoppgave"/>
      </w:pPr>
      <w:r w:rsidRPr="00A901C6">
        <w:t xml:space="preserve">Exercise 5: </w:t>
      </w:r>
    </w:p>
    <w:p w:rsidR="0010349F" w:rsidRPr="00A901C6" w:rsidRDefault="0005758A" w:rsidP="00A27CE2">
      <w:pPr>
        <w:pStyle w:val="Appendixoverskriftoppgave"/>
      </w:pPr>
      <w:r w:rsidRPr="00A901C6">
        <w:t>Reviewing practice, exploring enactment and forming responses</w:t>
      </w:r>
    </w:p>
    <w:p w:rsidR="0010349F" w:rsidRPr="00A901C6" w:rsidRDefault="0010349F" w:rsidP="00A27CE2">
      <w:pPr>
        <w:pStyle w:val="Appendixoverskriftoppgave"/>
        <w:rPr>
          <w:sz w:val="24"/>
          <w:szCs w:val="24"/>
        </w:rPr>
      </w:pPr>
    </w:p>
    <w:p w:rsidR="0010349F" w:rsidRPr="00A901C6" w:rsidRDefault="0010349F" w:rsidP="0010349F">
      <w:pPr>
        <w:pStyle w:val="ListParagraph"/>
        <w:numPr>
          <w:ilvl w:val="0"/>
          <w:numId w:val="11"/>
        </w:numPr>
        <w:rPr>
          <w:sz w:val="24"/>
          <w:szCs w:val="24"/>
        </w:rPr>
      </w:pPr>
      <w:r w:rsidRPr="00A901C6">
        <w:rPr>
          <w:sz w:val="24"/>
          <w:szCs w:val="24"/>
        </w:rPr>
        <w:t>What are the strengths of your client practices with regard to social justice?</w:t>
      </w:r>
    </w:p>
    <w:p w:rsidR="0010349F" w:rsidRPr="00A901C6" w:rsidRDefault="0010349F" w:rsidP="0010349F">
      <w:pPr>
        <w:rPr>
          <w:sz w:val="24"/>
          <w:szCs w:val="24"/>
        </w:rPr>
      </w:pPr>
    </w:p>
    <w:p w:rsidR="00EC5352" w:rsidRPr="00A901C6" w:rsidRDefault="00EC5352" w:rsidP="0010349F">
      <w:pPr>
        <w:rPr>
          <w:sz w:val="24"/>
          <w:szCs w:val="24"/>
        </w:rPr>
      </w:pPr>
    </w:p>
    <w:p w:rsidR="005F3653" w:rsidRPr="00A901C6" w:rsidRDefault="005F3653" w:rsidP="0010349F">
      <w:pPr>
        <w:rPr>
          <w:sz w:val="24"/>
          <w:szCs w:val="24"/>
        </w:rPr>
      </w:pPr>
    </w:p>
    <w:p w:rsidR="0010349F" w:rsidRPr="00A901C6" w:rsidRDefault="0010349F" w:rsidP="0010349F">
      <w:pPr>
        <w:pStyle w:val="ListParagraph"/>
        <w:numPr>
          <w:ilvl w:val="0"/>
          <w:numId w:val="11"/>
        </w:numPr>
        <w:rPr>
          <w:sz w:val="24"/>
          <w:szCs w:val="24"/>
        </w:rPr>
      </w:pPr>
      <w:r w:rsidRPr="00A901C6">
        <w:rPr>
          <w:sz w:val="24"/>
          <w:szCs w:val="24"/>
        </w:rPr>
        <w:t>What are the weaknesses of your client practices with regard to social justice?</w:t>
      </w:r>
    </w:p>
    <w:p w:rsidR="0010349F" w:rsidRPr="00A901C6" w:rsidRDefault="0010349F" w:rsidP="0010349F">
      <w:pPr>
        <w:pStyle w:val="ListParagraph"/>
        <w:rPr>
          <w:sz w:val="24"/>
          <w:szCs w:val="24"/>
        </w:rPr>
      </w:pPr>
    </w:p>
    <w:p w:rsidR="005F3653" w:rsidRPr="00A901C6" w:rsidRDefault="005F3653" w:rsidP="0010349F">
      <w:pPr>
        <w:pStyle w:val="ListParagraph"/>
        <w:rPr>
          <w:sz w:val="24"/>
          <w:szCs w:val="24"/>
        </w:rPr>
      </w:pPr>
    </w:p>
    <w:p w:rsidR="005F3653" w:rsidRPr="00A901C6" w:rsidRDefault="005F3653" w:rsidP="0010349F">
      <w:pPr>
        <w:pStyle w:val="ListParagraph"/>
        <w:rPr>
          <w:sz w:val="24"/>
          <w:szCs w:val="24"/>
        </w:rPr>
      </w:pPr>
    </w:p>
    <w:p w:rsidR="00EC5352" w:rsidRPr="00A901C6" w:rsidRDefault="00EC5352" w:rsidP="0010349F">
      <w:pPr>
        <w:rPr>
          <w:sz w:val="24"/>
          <w:szCs w:val="24"/>
        </w:rPr>
      </w:pPr>
    </w:p>
    <w:p w:rsidR="0010349F" w:rsidRPr="00A901C6" w:rsidRDefault="0010349F" w:rsidP="0010349F">
      <w:pPr>
        <w:pStyle w:val="ListParagraph"/>
        <w:numPr>
          <w:ilvl w:val="0"/>
          <w:numId w:val="11"/>
        </w:numPr>
        <w:rPr>
          <w:sz w:val="24"/>
          <w:szCs w:val="24"/>
        </w:rPr>
      </w:pPr>
      <w:r w:rsidRPr="00A901C6">
        <w:rPr>
          <w:sz w:val="24"/>
          <w:szCs w:val="24"/>
        </w:rPr>
        <w:t xml:space="preserve">If you were to strengthen your practices with regard to social justice, how could it be done? Be specific! </w:t>
      </w:r>
    </w:p>
    <w:p w:rsidR="0010349F" w:rsidRPr="00A901C6" w:rsidRDefault="0010349F" w:rsidP="0010349F">
      <w:pPr>
        <w:pStyle w:val="ListParagraph"/>
        <w:rPr>
          <w:sz w:val="24"/>
          <w:szCs w:val="24"/>
        </w:rPr>
      </w:pPr>
    </w:p>
    <w:p w:rsidR="00AD16AC" w:rsidRPr="00A901C6" w:rsidRDefault="00AD16AC" w:rsidP="0010349F">
      <w:pPr>
        <w:pStyle w:val="ListParagraph"/>
        <w:rPr>
          <w:sz w:val="24"/>
          <w:szCs w:val="24"/>
        </w:rPr>
      </w:pPr>
    </w:p>
    <w:p w:rsidR="00AD16AC" w:rsidRPr="00A901C6" w:rsidRDefault="00AD16AC" w:rsidP="00AD16AC">
      <w:pPr>
        <w:rPr>
          <w:sz w:val="24"/>
          <w:szCs w:val="24"/>
        </w:rPr>
      </w:pPr>
    </w:p>
    <w:p w:rsidR="00AD16AC" w:rsidRPr="00A901C6" w:rsidRDefault="00AD16AC" w:rsidP="00AD16AC">
      <w:pPr>
        <w:rPr>
          <w:sz w:val="24"/>
          <w:szCs w:val="24"/>
        </w:rPr>
      </w:pPr>
    </w:p>
    <w:p w:rsidR="00AD16AC" w:rsidRPr="00A901C6" w:rsidRDefault="00AD16AC" w:rsidP="0010349F">
      <w:pPr>
        <w:pStyle w:val="ListParagraph"/>
        <w:numPr>
          <w:ilvl w:val="0"/>
          <w:numId w:val="11"/>
        </w:numPr>
        <w:rPr>
          <w:sz w:val="24"/>
          <w:szCs w:val="24"/>
        </w:rPr>
      </w:pPr>
      <w:r w:rsidRPr="00A901C6">
        <w:rPr>
          <w:sz w:val="24"/>
          <w:szCs w:val="24"/>
        </w:rPr>
        <w:t>Following these reflections: are there two specific ideas that you would like to trial out?</w:t>
      </w:r>
    </w:p>
    <w:p w:rsidR="0010349F" w:rsidRDefault="0010349F" w:rsidP="0010349F"/>
    <w:p w:rsidR="00061A62" w:rsidRDefault="00061A62" w:rsidP="0010349F"/>
    <w:p w:rsidR="00061A62" w:rsidRDefault="00061A62" w:rsidP="0010349F"/>
    <w:p w:rsidR="00061A62" w:rsidRPr="00A901C6" w:rsidRDefault="00061A62" w:rsidP="0010349F"/>
    <w:p w:rsidR="00AD16AC" w:rsidRPr="00A901C6" w:rsidRDefault="00AD16AC"/>
    <w:p w:rsidR="0010349F" w:rsidRPr="00A901C6" w:rsidRDefault="00AD16AC">
      <w:r w:rsidRPr="00A901C6">
        <w:t>20 minutes individual reflections, 40 minutes plenary dialogue</w:t>
      </w:r>
    </w:p>
    <w:sectPr w:rsidR="0010349F" w:rsidRPr="00A901C6" w:rsidSect="00D85A53">
      <w:footerReference w:type="default" r:id="rId24"/>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6CDE" w:rsidRDefault="005C6CDE" w:rsidP="00D04DDD">
      <w:pPr>
        <w:spacing w:after="0" w:line="240" w:lineRule="auto"/>
      </w:pPr>
      <w:r>
        <w:separator/>
      </w:r>
    </w:p>
  </w:endnote>
  <w:endnote w:type="continuationSeparator" w:id="0">
    <w:p w:rsidR="005C6CDE" w:rsidRDefault="005C6CDE" w:rsidP="00D04D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4397150"/>
      <w:docPartObj>
        <w:docPartGallery w:val="Page Numbers (Bottom of Page)"/>
        <w:docPartUnique/>
      </w:docPartObj>
    </w:sdtPr>
    <w:sdtEndPr/>
    <w:sdtContent>
      <w:p w:rsidR="00D04DDD" w:rsidRDefault="00011872">
        <w:pPr>
          <w:pStyle w:val="Footer"/>
          <w:jc w:val="right"/>
        </w:pPr>
        <w:r>
          <w:fldChar w:fldCharType="begin"/>
        </w:r>
        <w:r>
          <w:instrText xml:space="preserve"> PAGE   \* MERGEFORMAT </w:instrText>
        </w:r>
        <w:r>
          <w:fldChar w:fldCharType="separate"/>
        </w:r>
        <w:r w:rsidR="00660790">
          <w:rPr>
            <w:noProof/>
          </w:rPr>
          <w:t>1</w:t>
        </w:r>
        <w:r>
          <w:rPr>
            <w:noProof/>
          </w:rPr>
          <w:fldChar w:fldCharType="end"/>
        </w:r>
      </w:p>
    </w:sdtContent>
  </w:sdt>
  <w:p w:rsidR="00D04DDD" w:rsidRDefault="00D04D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6CDE" w:rsidRDefault="005C6CDE" w:rsidP="00D04DDD">
      <w:pPr>
        <w:spacing w:after="0" w:line="240" w:lineRule="auto"/>
      </w:pPr>
      <w:r>
        <w:separator/>
      </w:r>
    </w:p>
  </w:footnote>
  <w:footnote w:type="continuationSeparator" w:id="0">
    <w:p w:rsidR="005C6CDE" w:rsidRDefault="005C6CDE" w:rsidP="00D04D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C704E"/>
    <w:multiLevelType w:val="hybridMultilevel"/>
    <w:tmpl w:val="434C1028"/>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8D46C85"/>
    <w:multiLevelType w:val="hybridMultilevel"/>
    <w:tmpl w:val="3E2C7CB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157E335F"/>
    <w:multiLevelType w:val="hybridMultilevel"/>
    <w:tmpl w:val="D998438E"/>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63D597D"/>
    <w:multiLevelType w:val="hybridMultilevel"/>
    <w:tmpl w:val="A86234AE"/>
    <w:lvl w:ilvl="0" w:tplc="6BAE6EB0">
      <w:start w:val="1"/>
      <w:numFmt w:val="bullet"/>
      <w:lvlText w:val=""/>
      <w:lvlJc w:val="left"/>
      <w:pPr>
        <w:tabs>
          <w:tab w:val="num" w:pos="720"/>
        </w:tabs>
        <w:ind w:left="720" w:hanging="360"/>
      </w:pPr>
      <w:rPr>
        <w:rFonts w:ascii="Wingdings" w:hAnsi="Wingdings" w:hint="default"/>
      </w:rPr>
    </w:lvl>
    <w:lvl w:ilvl="1" w:tplc="D1C63AAE" w:tentative="1">
      <w:start w:val="1"/>
      <w:numFmt w:val="bullet"/>
      <w:lvlText w:val=""/>
      <w:lvlJc w:val="left"/>
      <w:pPr>
        <w:tabs>
          <w:tab w:val="num" w:pos="1440"/>
        </w:tabs>
        <w:ind w:left="1440" w:hanging="360"/>
      </w:pPr>
      <w:rPr>
        <w:rFonts w:ascii="Wingdings" w:hAnsi="Wingdings" w:hint="default"/>
      </w:rPr>
    </w:lvl>
    <w:lvl w:ilvl="2" w:tplc="B7E8BB9A" w:tentative="1">
      <w:start w:val="1"/>
      <w:numFmt w:val="bullet"/>
      <w:lvlText w:val=""/>
      <w:lvlJc w:val="left"/>
      <w:pPr>
        <w:tabs>
          <w:tab w:val="num" w:pos="2160"/>
        </w:tabs>
        <w:ind w:left="2160" w:hanging="360"/>
      </w:pPr>
      <w:rPr>
        <w:rFonts w:ascii="Wingdings" w:hAnsi="Wingdings" w:hint="default"/>
      </w:rPr>
    </w:lvl>
    <w:lvl w:ilvl="3" w:tplc="AEEE7D5E" w:tentative="1">
      <w:start w:val="1"/>
      <w:numFmt w:val="bullet"/>
      <w:lvlText w:val=""/>
      <w:lvlJc w:val="left"/>
      <w:pPr>
        <w:tabs>
          <w:tab w:val="num" w:pos="2880"/>
        </w:tabs>
        <w:ind w:left="2880" w:hanging="360"/>
      </w:pPr>
      <w:rPr>
        <w:rFonts w:ascii="Wingdings" w:hAnsi="Wingdings" w:hint="default"/>
      </w:rPr>
    </w:lvl>
    <w:lvl w:ilvl="4" w:tplc="DC207348" w:tentative="1">
      <w:start w:val="1"/>
      <w:numFmt w:val="bullet"/>
      <w:lvlText w:val=""/>
      <w:lvlJc w:val="left"/>
      <w:pPr>
        <w:tabs>
          <w:tab w:val="num" w:pos="3600"/>
        </w:tabs>
        <w:ind w:left="3600" w:hanging="360"/>
      </w:pPr>
      <w:rPr>
        <w:rFonts w:ascii="Wingdings" w:hAnsi="Wingdings" w:hint="default"/>
      </w:rPr>
    </w:lvl>
    <w:lvl w:ilvl="5" w:tplc="F1E2322A" w:tentative="1">
      <w:start w:val="1"/>
      <w:numFmt w:val="bullet"/>
      <w:lvlText w:val=""/>
      <w:lvlJc w:val="left"/>
      <w:pPr>
        <w:tabs>
          <w:tab w:val="num" w:pos="4320"/>
        </w:tabs>
        <w:ind w:left="4320" w:hanging="360"/>
      </w:pPr>
      <w:rPr>
        <w:rFonts w:ascii="Wingdings" w:hAnsi="Wingdings" w:hint="default"/>
      </w:rPr>
    </w:lvl>
    <w:lvl w:ilvl="6" w:tplc="C404440C" w:tentative="1">
      <w:start w:val="1"/>
      <w:numFmt w:val="bullet"/>
      <w:lvlText w:val=""/>
      <w:lvlJc w:val="left"/>
      <w:pPr>
        <w:tabs>
          <w:tab w:val="num" w:pos="5040"/>
        </w:tabs>
        <w:ind w:left="5040" w:hanging="360"/>
      </w:pPr>
      <w:rPr>
        <w:rFonts w:ascii="Wingdings" w:hAnsi="Wingdings" w:hint="default"/>
      </w:rPr>
    </w:lvl>
    <w:lvl w:ilvl="7" w:tplc="D6BEB3B8" w:tentative="1">
      <w:start w:val="1"/>
      <w:numFmt w:val="bullet"/>
      <w:lvlText w:val=""/>
      <w:lvlJc w:val="left"/>
      <w:pPr>
        <w:tabs>
          <w:tab w:val="num" w:pos="5760"/>
        </w:tabs>
        <w:ind w:left="5760" w:hanging="360"/>
      </w:pPr>
      <w:rPr>
        <w:rFonts w:ascii="Wingdings" w:hAnsi="Wingdings" w:hint="default"/>
      </w:rPr>
    </w:lvl>
    <w:lvl w:ilvl="8" w:tplc="401CEB1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EE367F"/>
    <w:multiLevelType w:val="hybridMultilevel"/>
    <w:tmpl w:val="AC5CC984"/>
    <w:lvl w:ilvl="0" w:tplc="61C2C868">
      <w:start w:val="1"/>
      <w:numFmt w:val="decimal"/>
      <w:lvlText w:val="%1."/>
      <w:lvlJc w:val="left"/>
      <w:pPr>
        <w:tabs>
          <w:tab w:val="num" w:pos="720"/>
        </w:tabs>
        <w:ind w:left="720" w:hanging="360"/>
      </w:pPr>
    </w:lvl>
    <w:lvl w:ilvl="1" w:tplc="D16A599A" w:tentative="1">
      <w:start w:val="1"/>
      <w:numFmt w:val="decimal"/>
      <w:lvlText w:val="%2."/>
      <w:lvlJc w:val="left"/>
      <w:pPr>
        <w:tabs>
          <w:tab w:val="num" w:pos="1440"/>
        </w:tabs>
        <w:ind w:left="1440" w:hanging="360"/>
      </w:pPr>
    </w:lvl>
    <w:lvl w:ilvl="2" w:tplc="C40ED7EC" w:tentative="1">
      <w:start w:val="1"/>
      <w:numFmt w:val="decimal"/>
      <w:lvlText w:val="%3."/>
      <w:lvlJc w:val="left"/>
      <w:pPr>
        <w:tabs>
          <w:tab w:val="num" w:pos="2160"/>
        </w:tabs>
        <w:ind w:left="2160" w:hanging="360"/>
      </w:pPr>
    </w:lvl>
    <w:lvl w:ilvl="3" w:tplc="384C21B0" w:tentative="1">
      <w:start w:val="1"/>
      <w:numFmt w:val="decimal"/>
      <w:lvlText w:val="%4."/>
      <w:lvlJc w:val="left"/>
      <w:pPr>
        <w:tabs>
          <w:tab w:val="num" w:pos="2880"/>
        </w:tabs>
        <w:ind w:left="2880" w:hanging="360"/>
      </w:pPr>
    </w:lvl>
    <w:lvl w:ilvl="4" w:tplc="BB008EB4" w:tentative="1">
      <w:start w:val="1"/>
      <w:numFmt w:val="decimal"/>
      <w:lvlText w:val="%5."/>
      <w:lvlJc w:val="left"/>
      <w:pPr>
        <w:tabs>
          <w:tab w:val="num" w:pos="3600"/>
        </w:tabs>
        <w:ind w:left="3600" w:hanging="360"/>
      </w:pPr>
    </w:lvl>
    <w:lvl w:ilvl="5" w:tplc="309AEDCC" w:tentative="1">
      <w:start w:val="1"/>
      <w:numFmt w:val="decimal"/>
      <w:lvlText w:val="%6."/>
      <w:lvlJc w:val="left"/>
      <w:pPr>
        <w:tabs>
          <w:tab w:val="num" w:pos="4320"/>
        </w:tabs>
        <w:ind w:left="4320" w:hanging="360"/>
      </w:pPr>
    </w:lvl>
    <w:lvl w:ilvl="6" w:tplc="4EC08426" w:tentative="1">
      <w:start w:val="1"/>
      <w:numFmt w:val="decimal"/>
      <w:lvlText w:val="%7."/>
      <w:lvlJc w:val="left"/>
      <w:pPr>
        <w:tabs>
          <w:tab w:val="num" w:pos="5040"/>
        </w:tabs>
        <w:ind w:left="5040" w:hanging="360"/>
      </w:pPr>
    </w:lvl>
    <w:lvl w:ilvl="7" w:tplc="4958469A" w:tentative="1">
      <w:start w:val="1"/>
      <w:numFmt w:val="decimal"/>
      <w:lvlText w:val="%8."/>
      <w:lvlJc w:val="left"/>
      <w:pPr>
        <w:tabs>
          <w:tab w:val="num" w:pos="5760"/>
        </w:tabs>
        <w:ind w:left="5760" w:hanging="360"/>
      </w:pPr>
    </w:lvl>
    <w:lvl w:ilvl="8" w:tplc="D98460E2" w:tentative="1">
      <w:start w:val="1"/>
      <w:numFmt w:val="decimal"/>
      <w:lvlText w:val="%9."/>
      <w:lvlJc w:val="left"/>
      <w:pPr>
        <w:tabs>
          <w:tab w:val="num" w:pos="6480"/>
        </w:tabs>
        <w:ind w:left="6480" w:hanging="360"/>
      </w:pPr>
    </w:lvl>
  </w:abstractNum>
  <w:abstractNum w:abstractNumId="5" w15:restartNumberingAfterBreak="0">
    <w:nsid w:val="1C03499F"/>
    <w:multiLevelType w:val="hybridMultilevel"/>
    <w:tmpl w:val="B03C8784"/>
    <w:lvl w:ilvl="0" w:tplc="6D7EDBFE">
      <w:start w:val="1"/>
      <w:numFmt w:val="decimal"/>
      <w:lvlText w:val="%1."/>
      <w:lvlJc w:val="left"/>
      <w:pPr>
        <w:tabs>
          <w:tab w:val="num" w:pos="720"/>
        </w:tabs>
        <w:ind w:left="720" w:hanging="360"/>
      </w:pPr>
    </w:lvl>
    <w:lvl w:ilvl="1" w:tplc="5B66D764" w:tentative="1">
      <w:start w:val="1"/>
      <w:numFmt w:val="decimal"/>
      <w:lvlText w:val="%2."/>
      <w:lvlJc w:val="left"/>
      <w:pPr>
        <w:tabs>
          <w:tab w:val="num" w:pos="1440"/>
        </w:tabs>
        <w:ind w:left="1440" w:hanging="360"/>
      </w:pPr>
    </w:lvl>
    <w:lvl w:ilvl="2" w:tplc="D4E83E72" w:tentative="1">
      <w:start w:val="1"/>
      <w:numFmt w:val="decimal"/>
      <w:lvlText w:val="%3."/>
      <w:lvlJc w:val="left"/>
      <w:pPr>
        <w:tabs>
          <w:tab w:val="num" w:pos="2160"/>
        </w:tabs>
        <w:ind w:left="2160" w:hanging="360"/>
      </w:pPr>
    </w:lvl>
    <w:lvl w:ilvl="3" w:tplc="22FA5CBE" w:tentative="1">
      <w:start w:val="1"/>
      <w:numFmt w:val="decimal"/>
      <w:lvlText w:val="%4."/>
      <w:lvlJc w:val="left"/>
      <w:pPr>
        <w:tabs>
          <w:tab w:val="num" w:pos="2880"/>
        </w:tabs>
        <w:ind w:left="2880" w:hanging="360"/>
      </w:pPr>
    </w:lvl>
    <w:lvl w:ilvl="4" w:tplc="5CA49BBE" w:tentative="1">
      <w:start w:val="1"/>
      <w:numFmt w:val="decimal"/>
      <w:lvlText w:val="%5."/>
      <w:lvlJc w:val="left"/>
      <w:pPr>
        <w:tabs>
          <w:tab w:val="num" w:pos="3600"/>
        </w:tabs>
        <w:ind w:left="3600" w:hanging="360"/>
      </w:pPr>
    </w:lvl>
    <w:lvl w:ilvl="5" w:tplc="4A78397C" w:tentative="1">
      <w:start w:val="1"/>
      <w:numFmt w:val="decimal"/>
      <w:lvlText w:val="%6."/>
      <w:lvlJc w:val="left"/>
      <w:pPr>
        <w:tabs>
          <w:tab w:val="num" w:pos="4320"/>
        </w:tabs>
        <w:ind w:left="4320" w:hanging="360"/>
      </w:pPr>
    </w:lvl>
    <w:lvl w:ilvl="6" w:tplc="C9E85106" w:tentative="1">
      <w:start w:val="1"/>
      <w:numFmt w:val="decimal"/>
      <w:lvlText w:val="%7."/>
      <w:lvlJc w:val="left"/>
      <w:pPr>
        <w:tabs>
          <w:tab w:val="num" w:pos="5040"/>
        </w:tabs>
        <w:ind w:left="5040" w:hanging="360"/>
      </w:pPr>
    </w:lvl>
    <w:lvl w:ilvl="7" w:tplc="D840C6A2" w:tentative="1">
      <w:start w:val="1"/>
      <w:numFmt w:val="decimal"/>
      <w:lvlText w:val="%8."/>
      <w:lvlJc w:val="left"/>
      <w:pPr>
        <w:tabs>
          <w:tab w:val="num" w:pos="5760"/>
        </w:tabs>
        <w:ind w:left="5760" w:hanging="360"/>
      </w:pPr>
    </w:lvl>
    <w:lvl w:ilvl="8" w:tplc="DBA28376" w:tentative="1">
      <w:start w:val="1"/>
      <w:numFmt w:val="decimal"/>
      <w:lvlText w:val="%9."/>
      <w:lvlJc w:val="left"/>
      <w:pPr>
        <w:tabs>
          <w:tab w:val="num" w:pos="6480"/>
        </w:tabs>
        <w:ind w:left="6480" w:hanging="360"/>
      </w:pPr>
    </w:lvl>
  </w:abstractNum>
  <w:abstractNum w:abstractNumId="6" w15:restartNumberingAfterBreak="0">
    <w:nsid w:val="1C2F6FAE"/>
    <w:multiLevelType w:val="hybridMultilevel"/>
    <w:tmpl w:val="7EF03AE6"/>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24F867F8"/>
    <w:multiLevelType w:val="hybridMultilevel"/>
    <w:tmpl w:val="AFDAD7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D3A4E39"/>
    <w:multiLevelType w:val="hybridMultilevel"/>
    <w:tmpl w:val="33A6B748"/>
    <w:lvl w:ilvl="0" w:tplc="0414000F">
      <w:start w:val="1"/>
      <w:numFmt w:val="decimal"/>
      <w:lvlText w:val="%1."/>
      <w:lvlJc w:val="left"/>
      <w:pPr>
        <w:tabs>
          <w:tab w:val="num" w:pos="720"/>
        </w:tabs>
        <w:ind w:left="720" w:hanging="360"/>
      </w:pPr>
      <w:rPr>
        <w:rFonts w:hint="default"/>
      </w:rPr>
    </w:lvl>
    <w:lvl w:ilvl="1" w:tplc="D2604BBE" w:tentative="1">
      <w:start w:val="1"/>
      <w:numFmt w:val="bullet"/>
      <w:lvlText w:val=""/>
      <w:lvlJc w:val="left"/>
      <w:pPr>
        <w:tabs>
          <w:tab w:val="num" w:pos="1440"/>
        </w:tabs>
        <w:ind w:left="1440" w:hanging="360"/>
      </w:pPr>
      <w:rPr>
        <w:rFonts w:ascii="Wingdings" w:hAnsi="Wingdings" w:hint="default"/>
      </w:rPr>
    </w:lvl>
    <w:lvl w:ilvl="2" w:tplc="2FA66622" w:tentative="1">
      <w:start w:val="1"/>
      <w:numFmt w:val="bullet"/>
      <w:lvlText w:val=""/>
      <w:lvlJc w:val="left"/>
      <w:pPr>
        <w:tabs>
          <w:tab w:val="num" w:pos="2160"/>
        </w:tabs>
        <w:ind w:left="2160" w:hanging="360"/>
      </w:pPr>
      <w:rPr>
        <w:rFonts w:ascii="Wingdings" w:hAnsi="Wingdings" w:hint="default"/>
      </w:rPr>
    </w:lvl>
    <w:lvl w:ilvl="3" w:tplc="B86EF416" w:tentative="1">
      <w:start w:val="1"/>
      <w:numFmt w:val="bullet"/>
      <w:lvlText w:val=""/>
      <w:lvlJc w:val="left"/>
      <w:pPr>
        <w:tabs>
          <w:tab w:val="num" w:pos="2880"/>
        </w:tabs>
        <w:ind w:left="2880" w:hanging="360"/>
      </w:pPr>
      <w:rPr>
        <w:rFonts w:ascii="Wingdings" w:hAnsi="Wingdings" w:hint="default"/>
      </w:rPr>
    </w:lvl>
    <w:lvl w:ilvl="4" w:tplc="A944131E" w:tentative="1">
      <w:start w:val="1"/>
      <w:numFmt w:val="bullet"/>
      <w:lvlText w:val=""/>
      <w:lvlJc w:val="left"/>
      <w:pPr>
        <w:tabs>
          <w:tab w:val="num" w:pos="3600"/>
        </w:tabs>
        <w:ind w:left="3600" w:hanging="360"/>
      </w:pPr>
      <w:rPr>
        <w:rFonts w:ascii="Wingdings" w:hAnsi="Wingdings" w:hint="default"/>
      </w:rPr>
    </w:lvl>
    <w:lvl w:ilvl="5" w:tplc="E2BE46A4" w:tentative="1">
      <w:start w:val="1"/>
      <w:numFmt w:val="bullet"/>
      <w:lvlText w:val=""/>
      <w:lvlJc w:val="left"/>
      <w:pPr>
        <w:tabs>
          <w:tab w:val="num" w:pos="4320"/>
        </w:tabs>
        <w:ind w:left="4320" w:hanging="360"/>
      </w:pPr>
      <w:rPr>
        <w:rFonts w:ascii="Wingdings" w:hAnsi="Wingdings" w:hint="default"/>
      </w:rPr>
    </w:lvl>
    <w:lvl w:ilvl="6" w:tplc="86700CBC" w:tentative="1">
      <w:start w:val="1"/>
      <w:numFmt w:val="bullet"/>
      <w:lvlText w:val=""/>
      <w:lvlJc w:val="left"/>
      <w:pPr>
        <w:tabs>
          <w:tab w:val="num" w:pos="5040"/>
        </w:tabs>
        <w:ind w:left="5040" w:hanging="360"/>
      </w:pPr>
      <w:rPr>
        <w:rFonts w:ascii="Wingdings" w:hAnsi="Wingdings" w:hint="default"/>
      </w:rPr>
    </w:lvl>
    <w:lvl w:ilvl="7" w:tplc="E096720A" w:tentative="1">
      <w:start w:val="1"/>
      <w:numFmt w:val="bullet"/>
      <w:lvlText w:val=""/>
      <w:lvlJc w:val="left"/>
      <w:pPr>
        <w:tabs>
          <w:tab w:val="num" w:pos="5760"/>
        </w:tabs>
        <w:ind w:left="5760" w:hanging="360"/>
      </w:pPr>
      <w:rPr>
        <w:rFonts w:ascii="Wingdings" w:hAnsi="Wingdings" w:hint="default"/>
      </w:rPr>
    </w:lvl>
    <w:lvl w:ilvl="8" w:tplc="69C88BFE"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86C5534"/>
    <w:multiLevelType w:val="hybridMultilevel"/>
    <w:tmpl w:val="C5F4A4A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3C4C69CC"/>
    <w:multiLevelType w:val="hybridMultilevel"/>
    <w:tmpl w:val="FC1A05DE"/>
    <w:lvl w:ilvl="0" w:tplc="65447F30">
      <w:start w:val="1"/>
      <w:numFmt w:val="bullet"/>
      <w:lvlText w:val=""/>
      <w:lvlJc w:val="left"/>
      <w:pPr>
        <w:tabs>
          <w:tab w:val="num" w:pos="720"/>
        </w:tabs>
        <w:ind w:left="720" w:hanging="360"/>
      </w:pPr>
      <w:rPr>
        <w:rFonts w:ascii="Wingdings" w:hAnsi="Wingdings" w:hint="default"/>
      </w:rPr>
    </w:lvl>
    <w:lvl w:ilvl="1" w:tplc="D2604BBE" w:tentative="1">
      <w:start w:val="1"/>
      <w:numFmt w:val="bullet"/>
      <w:lvlText w:val=""/>
      <w:lvlJc w:val="left"/>
      <w:pPr>
        <w:tabs>
          <w:tab w:val="num" w:pos="1440"/>
        </w:tabs>
        <w:ind w:left="1440" w:hanging="360"/>
      </w:pPr>
      <w:rPr>
        <w:rFonts w:ascii="Wingdings" w:hAnsi="Wingdings" w:hint="default"/>
      </w:rPr>
    </w:lvl>
    <w:lvl w:ilvl="2" w:tplc="2FA66622" w:tentative="1">
      <w:start w:val="1"/>
      <w:numFmt w:val="bullet"/>
      <w:lvlText w:val=""/>
      <w:lvlJc w:val="left"/>
      <w:pPr>
        <w:tabs>
          <w:tab w:val="num" w:pos="2160"/>
        </w:tabs>
        <w:ind w:left="2160" w:hanging="360"/>
      </w:pPr>
      <w:rPr>
        <w:rFonts w:ascii="Wingdings" w:hAnsi="Wingdings" w:hint="default"/>
      </w:rPr>
    </w:lvl>
    <w:lvl w:ilvl="3" w:tplc="B86EF416" w:tentative="1">
      <w:start w:val="1"/>
      <w:numFmt w:val="bullet"/>
      <w:lvlText w:val=""/>
      <w:lvlJc w:val="left"/>
      <w:pPr>
        <w:tabs>
          <w:tab w:val="num" w:pos="2880"/>
        </w:tabs>
        <w:ind w:left="2880" w:hanging="360"/>
      </w:pPr>
      <w:rPr>
        <w:rFonts w:ascii="Wingdings" w:hAnsi="Wingdings" w:hint="default"/>
      </w:rPr>
    </w:lvl>
    <w:lvl w:ilvl="4" w:tplc="A944131E" w:tentative="1">
      <w:start w:val="1"/>
      <w:numFmt w:val="bullet"/>
      <w:lvlText w:val=""/>
      <w:lvlJc w:val="left"/>
      <w:pPr>
        <w:tabs>
          <w:tab w:val="num" w:pos="3600"/>
        </w:tabs>
        <w:ind w:left="3600" w:hanging="360"/>
      </w:pPr>
      <w:rPr>
        <w:rFonts w:ascii="Wingdings" w:hAnsi="Wingdings" w:hint="default"/>
      </w:rPr>
    </w:lvl>
    <w:lvl w:ilvl="5" w:tplc="E2BE46A4" w:tentative="1">
      <w:start w:val="1"/>
      <w:numFmt w:val="bullet"/>
      <w:lvlText w:val=""/>
      <w:lvlJc w:val="left"/>
      <w:pPr>
        <w:tabs>
          <w:tab w:val="num" w:pos="4320"/>
        </w:tabs>
        <w:ind w:left="4320" w:hanging="360"/>
      </w:pPr>
      <w:rPr>
        <w:rFonts w:ascii="Wingdings" w:hAnsi="Wingdings" w:hint="default"/>
      </w:rPr>
    </w:lvl>
    <w:lvl w:ilvl="6" w:tplc="86700CBC" w:tentative="1">
      <w:start w:val="1"/>
      <w:numFmt w:val="bullet"/>
      <w:lvlText w:val=""/>
      <w:lvlJc w:val="left"/>
      <w:pPr>
        <w:tabs>
          <w:tab w:val="num" w:pos="5040"/>
        </w:tabs>
        <w:ind w:left="5040" w:hanging="360"/>
      </w:pPr>
      <w:rPr>
        <w:rFonts w:ascii="Wingdings" w:hAnsi="Wingdings" w:hint="default"/>
      </w:rPr>
    </w:lvl>
    <w:lvl w:ilvl="7" w:tplc="E096720A" w:tentative="1">
      <w:start w:val="1"/>
      <w:numFmt w:val="bullet"/>
      <w:lvlText w:val=""/>
      <w:lvlJc w:val="left"/>
      <w:pPr>
        <w:tabs>
          <w:tab w:val="num" w:pos="5760"/>
        </w:tabs>
        <w:ind w:left="5760" w:hanging="360"/>
      </w:pPr>
      <w:rPr>
        <w:rFonts w:ascii="Wingdings" w:hAnsi="Wingdings" w:hint="default"/>
      </w:rPr>
    </w:lvl>
    <w:lvl w:ilvl="8" w:tplc="69C88BF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45C4F77"/>
    <w:multiLevelType w:val="hybridMultilevel"/>
    <w:tmpl w:val="B03C8784"/>
    <w:lvl w:ilvl="0" w:tplc="6D7EDBFE">
      <w:start w:val="1"/>
      <w:numFmt w:val="decimal"/>
      <w:lvlText w:val="%1."/>
      <w:lvlJc w:val="left"/>
      <w:pPr>
        <w:tabs>
          <w:tab w:val="num" w:pos="720"/>
        </w:tabs>
        <w:ind w:left="720" w:hanging="360"/>
      </w:pPr>
    </w:lvl>
    <w:lvl w:ilvl="1" w:tplc="5B66D764" w:tentative="1">
      <w:start w:val="1"/>
      <w:numFmt w:val="decimal"/>
      <w:lvlText w:val="%2."/>
      <w:lvlJc w:val="left"/>
      <w:pPr>
        <w:tabs>
          <w:tab w:val="num" w:pos="1440"/>
        </w:tabs>
        <w:ind w:left="1440" w:hanging="360"/>
      </w:pPr>
    </w:lvl>
    <w:lvl w:ilvl="2" w:tplc="D4E83E72" w:tentative="1">
      <w:start w:val="1"/>
      <w:numFmt w:val="decimal"/>
      <w:lvlText w:val="%3."/>
      <w:lvlJc w:val="left"/>
      <w:pPr>
        <w:tabs>
          <w:tab w:val="num" w:pos="2160"/>
        </w:tabs>
        <w:ind w:left="2160" w:hanging="360"/>
      </w:pPr>
    </w:lvl>
    <w:lvl w:ilvl="3" w:tplc="22FA5CBE" w:tentative="1">
      <w:start w:val="1"/>
      <w:numFmt w:val="decimal"/>
      <w:lvlText w:val="%4."/>
      <w:lvlJc w:val="left"/>
      <w:pPr>
        <w:tabs>
          <w:tab w:val="num" w:pos="2880"/>
        </w:tabs>
        <w:ind w:left="2880" w:hanging="360"/>
      </w:pPr>
    </w:lvl>
    <w:lvl w:ilvl="4" w:tplc="5CA49BBE" w:tentative="1">
      <w:start w:val="1"/>
      <w:numFmt w:val="decimal"/>
      <w:lvlText w:val="%5."/>
      <w:lvlJc w:val="left"/>
      <w:pPr>
        <w:tabs>
          <w:tab w:val="num" w:pos="3600"/>
        </w:tabs>
        <w:ind w:left="3600" w:hanging="360"/>
      </w:pPr>
    </w:lvl>
    <w:lvl w:ilvl="5" w:tplc="4A78397C" w:tentative="1">
      <w:start w:val="1"/>
      <w:numFmt w:val="decimal"/>
      <w:lvlText w:val="%6."/>
      <w:lvlJc w:val="left"/>
      <w:pPr>
        <w:tabs>
          <w:tab w:val="num" w:pos="4320"/>
        </w:tabs>
        <w:ind w:left="4320" w:hanging="360"/>
      </w:pPr>
    </w:lvl>
    <w:lvl w:ilvl="6" w:tplc="C9E85106" w:tentative="1">
      <w:start w:val="1"/>
      <w:numFmt w:val="decimal"/>
      <w:lvlText w:val="%7."/>
      <w:lvlJc w:val="left"/>
      <w:pPr>
        <w:tabs>
          <w:tab w:val="num" w:pos="5040"/>
        </w:tabs>
        <w:ind w:left="5040" w:hanging="360"/>
      </w:pPr>
    </w:lvl>
    <w:lvl w:ilvl="7" w:tplc="D840C6A2" w:tentative="1">
      <w:start w:val="1"/>
      <w:numFmt w:val="decimal"/>
      <w:lvlText w:val="%8."/>
      <w:lvlJc w:val="left"/>
      <w:pPr>
        <w:tabs>
          <w:tab w:val="num" w:pos="5760"/>
        </w:tabs>
        <w:ind w:left="5760" w:hanging="360"/>
      </w:pPr>
    </w:lvl>
    <w:lvl w:ilvl="8" w:tplc="DBA28376" w:tentative="1">
      <w:start w:val="1"/>
      <w:numFmt w:val="decimal"/>
      <w:lvlText w:val="%9."/>
      <w:lvlJc w:val="left"/>
      <w:pPr>
        <w:tabs>
          <w:tab w:val="num" w:pos="6480"/>
        </w:tabs>
        <w:ind w:left="6480" w:hanging="360"/>
      </w:pPr>
    </w:lvl>
  </w:abstractNum>
  <w:abstractNum w:abstractNumId="12" w15:restartNumberingAfterBreak="0">
    <w:nsid w:val="5D0F5302"/>
    <w:multiLevelType w:val="hybridMultilevel"/>
    <w:tmpl w:val="8702F25C"/>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603E6FDF"/>
    <w:multiLevelType w:val="hybridMultilevel"/>
    <w:tmpl w:val="328ECFB0"/>
    <w:lvl w:ilvl="0" w:tplc="1B9C71FE">
      <w:start w:val="1"/>
      <w:numFmt w:val="bullet"/>
      <w:lvlText w:val="•"/>
      <w:lvlJc w:val="left"/>
      <w:pPr>
        <w:tabs>
          <w:tab w:val="num" w:pos="720"/>
        </w:tabs>
        <w:ind w:left="720" w:hanging="360"/>
      </w:pPr>
      <w:rPr>
        <w:rFonts w:ascii="Arial" w:hAnsi="Arial" w:hint="default"/>
      </w:rPr>
    </w:lvl>
    <w:lvl w:ilvl="1" w:tplc="C030710E" w:tentative="1">
      <w:start w:val="1"/>
      <w:numFmt w:val="bullet"/>
      <w:lvlText w:val="•"/>
      <w:lvlJc w:val="left"/>
      <w:pPr>
        <w:tabs>
          <w:tab w:val="num" w:pos="1440"/>
        </w:tabs>
        <w:ind w:left="1440" w:hanging="360"/>
      </w:pPr>
      <w:rPr>
        <w:rFonts w:ascii="Arial" w:hAnsi="Arial" w:hint="default"/>
      </w:rPr>
    </w:lvl>
    <w:lvl w:ilvl="2" w:tplc="B60A1E94" w:tentative="1">
      <w:start w:val="1"/>
      <w:numFmt w:val="bullet"/>
      <w:lvlText w:val="•"/>
      <w:lvlJc w:val="left"/>
      <w:pPr>
        <w:tabs>
          <w:tab w:val="num" w:pos="2160"/>
        </w:tabs>
        <w:ind w:left="2160" w:hanging="360"/>
      </w:pPr>
      <w:rPr>
        <w:rFonts w:ascii="Arial" w:hAnsi="Arial" w:hint="default"/>
      </w:rPr>
    </w:lvl>
    <w:lvl w:ilvl="3" w:tplc="8D880E4E" w:tentative="1">
      <w:start w:val="1"/>
      <w:numFmt w:val="bullet"/>
      <w:lvlText w:val="•"/>
      <w:lvlJc w:val="left"/>
      <w:pPr>
        <w:tabs>
          <w:tab w:val="num" w:pos="2880"/>
        </w:tabs>
        <w:ind w:left="2880" w:hanging="360"/>
      </w:pPr>
      <w:rPr>
        <w:rFonts w:ascii="Arial" w:hAnsi="Arial" w:hint="default"/>
      </w:rPr>
    </w:lvl>
    <w:lvl w:ilvl="4" w:tplc="3624949A" w:tentative="1">
      <w:start w:val="1"/>
      <w:numFmt w:val="bullet"/>
      <w:lvlText w:val="•"/>
      <w:lvlJc w:val="left"/>
      <w:pPr>
        <w:tabs>
          <w:tab w:val="num" w:pos="3600"/>
        </w:tabs>
        <w:ind w:left="3600" w:hanging="360"/>
      </w:pPr>
      <w:rPr>
        <w:rFonts w:ascii="Arial" w:hAnsi="Arial" w:hint="default"/>
      </w:rPr>
    </w:lvl>
    <w:lvl w:ilvl="5" w:tplc="7F9270C0" w:tentative="1">
      <w:start w:val="1"/>
      <w:numFmt w:val="bullet"/>
      <w:lvlText w:val="•"/>
      <w:lvlJc w:val="left"/>
      <w:pPr>
        <w:tabs>
          <w:tab w:val="num" w:pos="4320"/>
        </w:tabs>
        <w:ind w:left="4320" w:hanging="360"/>
      </w:pPr>
      <w:rPr>
        <w:rFonts w:ascii="Arial" w:hAnsi="Arial" w:hint="default"/>
      </w:rPr>
    </w:lvl>
    <w:lvl w:ilvl="6" w:tplc="EADCA22E" w:tentative="1">
      <w:start w:val="1"/>
      <w:numFmt w:val="bullet"/>
      <w:lvlText w:val="•"/>
      <w:lvlJc w:val="left"/>
      <w:pPr>
        <w:tabs>
          <w:tab w:val="num" w:pos="5040"/>
        </w:tabs>
        <w:ind w:left="5040" w:hanging="360"/>
      </w:pPr>
      <w:rPr>
        <w:rFonts w:ascii="Arial" w:hAnsi="Arial" w:hint="default"/>
      </w:rPr>
    </w:lvl>
    <w:lvl w:ilvl="7" w:tplc="693C7F4C" w:tentative="1">
      <w:start w:val="1"/>
      <w:numFmt w:val="bullet"/>
      <w:lvlText w:val="•"/>
      <w:lvlJc w:val="left"/>
      <w:pPr>
        <w:tabs>
          <w:tab w:val="num" w:pos="5760"/>
        </w:tabs>
        <w:ind w:left="5760" w:hanging="360"/>
      </w:pPr>
      <w:rPr>
        <w:rFonts w:ascii="Arial" w:hAnsi="Arial" w:hint="default"/>
      </w:rPr>
    </w:lvl>
    <w:lvl w:ilvl="8" w:tplc="1A10173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6CA0EE2"/>
    <w:multiLevelType w:val="hybridMultilevel"/>
    <w:tmpl w:val="5C4E764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6F085FEA"/>
    <w:multiLevelType w:val="hybridMultilevel"/>
    <w:tmpl w:val="CDB88406"/>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7744429C"/>
    <w:multiLevelType w:val="hybridMultilevel"/>
    <w:tmpl w:val="D1401B2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795B62AC"/>
    <w:multiLevelType w:val="hybridMultilevel"/>
    <w:tmpl w:val="307E9AC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2"/>
  </w:num>
  <w:num w:numId="2">
    <w:abstractNumId w:val="3"/>
  </w:num>
  <w:num w:numId="3">
    <w:abstractNumId w:val="16"/>
  </w:num>
  <w:num w:numId="4">
    <w:abstractNumId w:val="7"/>
  </w:num>
  <w:num w:numId="5">
    <w:abstractNumId w:val="11"/>
  </w:num>
  <w:num w:numId="6">
    <w:abstractNumId w:val="5"/>
  </w:num>
  <w:num w:numId="7">
    <w:abstractNumId w:val="4"/>
  </w:num>
  <w:num w:numId="8">
    <w:abstractNumId w:val="17"/>
  </w:num>
  <w:num w:numId="9">
    <w:abstractNumId w:val="1"/>
  </w:num>
  <w:num w:numId="10">
    <w:abstractNumId w:val="13"/>
  </w:num>
  <w:num w:numId="11">
    <w:abstractNumId w:val="12"/>
  </w:num>
  <w:num w:numId="12">
    <w:abstractNumId w:val="9"/>
  </w:num>
  <w:num w:numId="13">
    <w:abstractNumId w:val="15"/>
  </w:num>
  <w:num w:numId="14">
    <w:abstractNumId w:val="6"/>
  </w:num>
  <w:num w:numId="15">
    <w:abstractNumId w:val="14"/>
  </w:num>
  <w:num w:numId="16">
    <w:abstractNumId w:val="10"/>
  </w:num>
  <w:num w:numId="17">
    <w:abstractNumId w:val="8"/>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D43"/>
    <w:rsid w:val="0000531B"/>
    <w:rsid w:val="00011872"/>
    <w:rsid w:val="0005758A"/>
    <w:rsid w:val="00057D5C"/>
    <w:rsid w:val="00061A62"/>
    <w:rsid w:val="000649AA"/>
    <w:rsid w:val="000A56AD"/>
    <w:rsid w:val="000D15B9"/>
    <w:rsid w:val="0010349F"/>
    <w:rsid w:val="00150096"/>
    <w:rsid w:val="00151776"/>
    <w:rsid w:val="00161FD2"/>
    <w:rsid w:val="001B137F"/>
    <w:rsid w:val="00211FBA"/>
    <w:rsid w:val="00214015"/>
    <w:rsid w:val="00215E9D"/>
    <w:rsid w:val="00222FCB"/>
    <w:rsid w:val="002339FD"/>
    <w:rsid w:val="0027095A"/>
    <w:rsid w:val="002923BB"/>
    <w:rsid w:val="002A055E"/>
    <w:rsid w:val="002D0E46"/>
    <w:rsid w:val="002E6453"/>
    <w:rsid w:val="002F6F2E"/>
    <w:rsid w:val="003135CC"/>
    <w:rsid w:val="00350F6B"/>
    <w:rsid w:val="003947FB"/>
    <w:rsid w:val="003A0856"/>
    <w:rsid w:val="003F3AA8"/>
    <w:rsid w:val="00426E15"/>
    <w:rsid w:val="00457428"/>
    <w:rsid w:val="00513B39"/>
    <w:rsid w:val="00531453"/>
    <w:rsid w:val="00532B95"/>
    <w:rsid w:val="00540611"/>
    <w:rsid w:val="005C6CDE"/>
    <w:rsid w:val="005E02BE"/>
    <w:rsid w:val="005E3938"/>
    <w:rsid w:val="005F3653"/>
    <w:rsid w:val="005F69D5"/>
    <w:rsid w:val="006213D5"/>
    <w:rsid w:val="00625723"/>
    <w:rsid w:val="00630D3C"/>
    <w:rsid w:val="00660790"/>
    <w:rsid w:val="006776B5"/>
    <w:rsid w:val="00693C70"/>
    <w:rsid w:val="00696135"/>
    <w:rsid w:val="006F04D1"/>
    <w:rsid w:val="00713C80"/>
    <w:rsid w:val="0074009F"/>
    <w:rsid w:val="00746424"/>
    <w:rsid w:val="00746582"/>
    <w:rsid w:val="00757F9C"/>
    <w:rsid w:val="00766D38"/>
    <w:rsid w:val="007935D1"/>
    <w:rsid w:val="007F1CBC"/>
    <w:rsid w:val="00806DBF"/>
    <w:rsid w:val="00842AB6"/>
    <w:rsid w:val="0086189C"/>
    <w:rsid w:val="00866088"/>
    <w:rsid w:val="00905A44"/>
    <w:rsid w:val="00923110"/>
    <w:rsid w:val="009304AD"/>
    <w:rsid w:val="009B14FA"/>
    <w:rsid w:val="009B3146"/>
    <w:rsid w:val="009B4244"/>
    <w:rsid w:val="009E53B8"/>
    <w:rsid w:val="00A05D43"/>
    <w:rsid w:val="00A27CE2"/>
    <w:rsid w:val="00A731C6"/>
    <w:rsid w:val="00A87988"/>
    <w:rsid w:val="00A901C6"/>
    <w:rsid w:val="00A9708B"/>
    <w:rsid w:val="00AA7E35"/>
    <w:rsid w:val="00AB13D0"/>
    <w:rsid w:val="00AC15F4"/>
    <w:rsid w:val="00AD16AC"/>
    <w:rsid w:val="00AD1F2C"/>
    <w:rsid w:val="00AD33B3"/>
    <w:rsid w:val="00B22CD4"/>
    <w:rsid w:val="00B63A35"/>
    <w:rsid w:val="00B85FB0"/>
    <w:rsid w:val="00B95908"/>
    <w:rsid w:val="00BB2185"/>
    <w:rsid w:val="00BD2704"/>
    <w:rsid w:val="00BF1838"/>
    <w:rsid w:val="00C14088"/>
    <w:rsid w:val="00C15085"/>
    <w:rsid w:val="00C3447E"/>
    <w:rsid w:val="00C56FE3"/>
    <w:rsid w:val="00C57BD8"/>
    <w:rsid w:val="00C80E4E"/>
    <w:rsid w:val="00CB473E"/>
    <w:rsid w:val="00CE633B"/>
    <w:rsid w:val="00CF17E6"/>
    <w:rsid w:val="00CF5A7C"/>
    <w:rsid w:val="00CF5F61"/>
    <w:rsid w:val="00D04DDD"/>
    <w:rsid w:val="00D177D2"/>
    <w:rsid w:val="00D85A53"/>
    <w:rsid w:val="00D94E7A"/>
    <w:rsid w:val="00DE4BD2"/>
    <w:rsid w:val="00DE4D6B"/>
    <w:rsid w:val="00E42516"/>
    <w:rsid w:val="00EC5352"/>
    <w:rsid w:val="00EC585D"/>
    <w:rsid w:val="00EE6897"/>
    <w:rsid w:val="00EF4DD4"/>
    <w:rsid w:val="00F363AD"/>
    <w:rsid w:val="00F53EF4"/>
    <w:rsid w:val="00F76E1E"/>
    <w:rsid w:val="00F86A2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5:docId w15:val="{2953BADB-CC8F-4CF3-9F46-39E1EF6D6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05D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0349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5D43"/>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A05D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B2185"/>
    <w:pPr>
      <w:ind w:left="720"/>
      <w:contextualSpacing/>
    </w:pPr>
  </w:style>
  <w:style w:type="paragraph" w:styleId="Title">
    <w:name w:val="Title"/>
    <w:basedOn w:val="Normal"/>
    <w:next w:val="Normal"/>
    <w:link w:val="TitleChar"/>
    <w:uiPriority w:val="10"/>
    <w:qFormat/>
    <w:rsid w:val="009B424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B4244"/>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CF5A7C"/>
    <w:rPr>
      <w:color w:val="0000FF" w:themeColor="hyperlink"/>
      <w:u w:val="single"/>
    </w:rPr>
  </w:style>
  <w:style w:type="character" w:customStyle="1" w:styleId="hps">
    <w:name w:val="hps"/>
    <w:basedOn w:val="DefaultParagraphFont"/>
    <w:rsid w:val="00CF5A7C"/>
  </w:style>
  <w:style w:type="character" w:customStyle="1" w:styleId="Heading2Char">
    <w:name w:val="Heading 2 Char"/>
    <w:basedOn w:val="DefaultParagraphFont"/>
    <w:link w:val="Heading2"/>
    <w:uiPriority w:val="9"/>
    <w:rsid w:val="0010349F"/>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215E9D"/>
    <w:rPr>
      <w:sz w:val="16"/>
      <w:szCs w:val="16"/>
    </w:rPr>
  </w:style>
  <w:style w:type="paragraph" w:styleId="CommentText">
    <w:name w:val="annotation text"/>
    <w:basedOn w:val="Normal"/>
    <w:link w:val="CommentTextChar"/>
    <w:uiPriority w:val="99"/>
    <w:semiHidden/>
    <w:unhideWhenUsed/>
    <w:rsid w:val="00215E9D"/>
    <w:pPr>
      <w:spacing w:line="240" w:lineRule="auto"/>
    </w:pPr>
    <w:rPr>
      <w:sz w:val="20"/>
      <w:szCs w:val="20"/>
    </w:rPr>
  </w:style>
  <w:style w:type="character" w:customStyle="1" w:styleId="CommentTextChar">
    <w:name w:val="Comment Text Char"/>
    <w:basedOn w:val="DefaultParagraphFont"/>
    <w:link w:val="CommentText"/>
    <w:uiPriority w:val="99"/>
    <w:semiHidden/>
    <w:rsid w:val="00215E9D"/>
    <w:rPr>
      <w:sz w:val="20"/>
      <w:szCs w:val="20"/>
    </w:rPr>
  </w:style>
  <w:style w:type="paragraph" w:styleId="CommentSubject">
    <w:name w:val="annotation subject"/>
    <w:basedOn w:val="CommentText"/>
    <w:next w:val="CommentText"/>
    <w:link w:val="CommentSubjectChar"/>
    <w:uiPriority w:val="99"/>
    <w:semiHidden/>
    <w:unhideWhenUsed/>
    <w:rsid w:val="00215E9D"/>
    <w:rPr>
      <w:b/>
      <w:bCs/>
    </w:rPr>
  </w:style>
  <w:style w:type="character" w:customStyle="1" w:styleId="CommentSubjectChar">
    <w:name w:val="Comment Subject Char"/>
    <w:basedOn w:val="CommentTextChar"/>
    <w:link w:val="CommentSubject"/>
    <w:uiPriority w:val="99"/>
    <w:semiHidden/>
    <w:rsid w:val="00215E9D"/>
    <w:rPr>
      <w:b/>
      <w:bCs/>
      <w:sz w:val="20"/>
      <w:szCs w:val="20"/>
    </w:rPr>
  </w:style>
  <w:style w:type="paragraph" w:styleId="BalloonText">
    <w:name w:val="Balloon Text"/>
    <w:basedOn w:val="Normal"/>
    <w:link w:val="BalloonTextChar"/>
    <w:uiPriority w:val="99"/>
    <w:semiHidden/>
    <w:unhideWhenUsed/>
    <w:rsid w:val="00215E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5E9D"/>
    <w:rPr>
      <w:rFonts w:ascii="Tahoma" w:hAnsi="Tahoma" w:cs="Tahoma"/>
      <w:sz w:val="16"/>
      <w:szCs w:val="16"/>
    </w:rPr>
  </w:style>
  <w:style w:type="paragraph" w:customStyle="1" w:styleId="Appendixdigeroverskrift">
    <w:name w:val="Appendix diger overskrift"/>
    <w:basedOn w:val="Heading1"/>
    <w:link w:val="AppendixdigeroverskriftTegn"/>
    <w:qFormat/>
    <w:rsid w:val="00A27CE2"/>
    <w:pPr>
      <w:jc w:val="center"/>
    </w:pPr>
    <w:rPr>
      <w:sz w:val="96"/>
      <w:lang w:val="en-US"/>
    </w:rPr>
  </w:style>
  <w:style w:type="paragraph" w:customStyle="1" w:styleId="Appendixnestdigrestoverskrift">
    <w:name w:val="Appendix nestdigrest overskrift"/>
    <w:basedOn w:val="Heading1"/>
    <w:link w:val="AppendixnestdigrestoverskriftTegn"/>
    <w:qFormat/>
    <w:rsid w:val="00A27CE2"/>
    <w:pPr>
      <w:jc w:val="center"/>
    </w:pPr>
    <w:rPr>
      <w:sz w:val="72"/>
      <w:lang w:val="en-US"/>
    </w:rPr>
  </w:style>
  <w:style w:type="character" w:customStyle="1" w:styleId="AppendixdigeroverskriftTegn">
    <w:name w:val="Appendix diger overskrift Tegn"/>
    <w:basedOn w:val="Heading1Char"/>
    <w:link w:val="Appendixdigeroverskrift"/>
    <w:rsid w:val="00A27CE2"/>
    <w:rPr>
      <w:rFonts w:asciiTheme="majorHAnsi" w:eastAsiaTheme="majorEastAsia" w:hAnsiTheme="majorHAnsi" w:cstheme="majorBidi"/>
      <w:b/>
      <w:bCs/>
      <w:color w:val="365F91" w:themeColor="accent1" w:themeShade="BF"/>
      <w:sz w:val="96"/>
      <w:szCs w:val="28"/>
      <w:lang w:val="en-US"/>
    </w:rPr>
  </w:style>
  <w:style w:type="paragraph" w:customStyle="1" w:styleId="Appendixoverskriftsheet">
    <w:name w:val="Appendix overskrift sheet"/>
    <w:basedOn w:val="Title"/>
    <w:link w:val="AppendixoverskriftsheetTegn"/>
    <w:qFormat/>
    <w:rsid w:val="00A27CE2"/>
  </w:style>
  <w:style w:type="character" w:customStyle="1" w:styleId="AppendixnestdigrestoverskriftTegn">
    <w:name w:val="Appendix nestdigrest overskrift Tegn"/>
    <w:basedOn w:val="Heading1Char"/>
    <w:link w:val="Appendixnestdigrestoverskrift"/>
    <w:rsid w:val="00A27CE2"/>
    <w:rPr>
      <w:rFonts w:asciiTheme="majorHAnsi" w:eastAsiaTheme="majorEastAsia" w:hAnsiTheme="majorHAnsi" w:cstheme="majorBidi"/>
      <w:b/>
      <w:bCs/>
      <w:color w:val="365F91" w:themeColor="accent1" w:themeShade="BF"/>
      <w:sz w:val="72"/>
      <w:szCs w:val="28"/>
      <w:lang w:val="en-US"/>
    </w:rPr>
  </w:style>
  <w:style w:type="paragraph" w:customStyle="1" w:styleId="Appendixoverskriftoppgave">
    <w:name w:val="Appendix overskrift oppgave"/>
    <w:basedOn w:val="Heading1"/>
    <w:link w:val="AppendixoverskriftoppgaveTegn"/>
    <w:qFormat/>
    <w:rsid w:val="00A27CE2"/>
  </w:style>
  <w:style w:type="character" w:customStyle="1" w:styleId="AppendixoverskriftsheetTegn">
    <w:name w:val="Appendix overskrift sheet Tegn"/>
    <w:basedOn w:val="TitleChar"/>
    <w:link w:val="Appendixoverskriftsheet"/>
    <w:rsid w:val="00A27CE2"/>
    <w:rPr>
      <w:rFonts w:asciiTheme="majorHAnsi" w:eastAsiaTheme="majorEastAsia" w:hAnsiTheme="majorHAnsi" w:cstheme="majorBidi"/>
      <w:color w:val="17365D" w:themeColor="text2" w:themeShade="BF"/>
      <w:spacing w:val="5"/>
      <w:kern w:val="28"/>
      <w:sz w:val="52"/>
      <w:szCs w:val="52"/>
      <w:lang w:val="en-GB"/>
    </w:rPr>
  </w:style>
  <w:style w:type="character" w:customStyle="1" w:styleId="AppendixoverskriftoppgaveTegn">
    <w:name w:val="Appendix overskrift oppgave Tegn"/>
    <w:basedOn w:val="Heading1Char"/>
    <w:link w:val="Appendixoverskriftoppgave"/>
    <w:rsid w:val="00A27CE2"/>
    <w:rPr>
      <w:rFonts w:asciiTheme="majorHAnsi" w:eastAsiaTheme="majorEastAsia" w:hAnsiTheme="majorHAnsi" w:cstheme="majorBidi"/>
      <w:b/>
      <w:bCs/>
      <w:color w:val="365F91" w:themeColor="accent1" w:themeShade="BF"/>
      <w:sz w:val="28"/>
      <w:szCs w:val="28"/>
      <w:lang w:val="en-GB"/>
    </w:rPr>
  </w:style>
  <w:style w:type="paragraph" w:styleId="Caption">
    <w:name w:val="caption"/>
    <w:basedOn w:val="Normal"/>
    <w:next w:val="Normal"/>
    <w:uiPriority w:val="35"/>
    <w:unhideWhenUsed/>
    <w:qFormat/>
    <w:rsid w:val="005F3653"/>
    <w:pPr>
      <w:spacing w:line="240" w:lineRule="auto"/>
    </w:pPr>
    <w:rPr>
      <w:b/>
      <w:bCs/>
      <w:color w:val="4F81BD" w:themeColor="accent1"/>
      <w:sz w:val="18"/>
      <w:szCs w:val="18"/>
    </w:rPr>
  </w:style>
  <w:style w:type="paragraph" w:styleId="Header">
    <w:name w:val="header"/>
    <w:basedOn w:val="Normal"/>
    <w:link w:val="HeaderChar"/>
    <w:uiPriority w:val="99"/>
    <w:semiHidden/>
    <w:unhideWhenUsed/>
    <w:rsid w:val="00D04DDD"/>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D04DDD"/>
  </w:style>
  <w:style w:type="paragraph" w:styleId="Footer">
    <w:name w:val="footer"/>
    <w:basedOn w:val="Normal"/>
    <w:link w:val="FooterChar"/>
    <w:uiPriority w:val="99"/>
    <w:unhideWhenUsed/>
    <w:rsid w:val="00D04DDD"/>
    <w:pPr>
      <w:tabs>
        <w:tab w:val="center" w:pos="4536"/>
        <w:tab w:val="right" w:pos="9072"/>
      </w:tabs>
      <w:spacing w:after="0" w:line="240" w:lineRule="auto"/>
    </w:pPr>
  </w:style>
  <w:style w:type="character" w:customStyle="1" w:styleId="FooterChar">
    <w:name w:val="Footer Char"/>
    <w:basedOn w:val="DefaultParagraphFont"/>
    <w:link w:val="Footer"/>
    <w:uiPriority w:val="99"/>
    <w:rsid w:val="00D04D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941833">
      <w:bodyDiv w:val="1"/>
      <w:marLeft w:val="0"/>
      <w:marRight w:val="0"/>
      <w:marTop w:val="0"/>
      <w:marBottom w:val="0"/>
      <w:divBdr>
        <w:top w:val="none" w:sz="0" w:space="0" w:color="auto"/>
        <w:left w:val="none" w:sz="0" w:space="0" w:color="auto"/>
        <w:bottom w:val="none" w:sz="0" w:space="0" w:color="auto"/>
        <w:right w:val="none" w:sz="0" w:space="0" w:color="auto"/>
      </w:divBdr>
      <w:divsChild>
        <w:div w:id="186911233">
          <w:marLeft w:val="547"/>
          <w:marRight w:val="0"/>
          <w:marTop w:val="86"/>
          <w:marBottom w:val="0"/>
          <w:divBdr>
            <w:top w:val="none" w:sz="0" w:space="0" w:color="auto"/>
            <w:left w:val="none" w:sz="0" w:space="0" w:color="auto"/>
            <w:bottom w:val="none" w:sz="0" w:space="0" w:color="auto"/>
            <w:right w:val="none" w:sz="0" w:space="0" w:color="auto"/>
          </w:divBdr>
        </w:div>
        <w:div w:id="280961898">
          <w:marLeft w:val="547"/>
          <w:marRight w:val="0"/>
          <w:marTop w:val="86"/>
          <w:marBottom w:val="0"/>
          <w:divBdr>
            <w:top w:val="none" w:sz="0" w:space="0" w:color="auto"/>
            <w:left w:val="none" w:sz="0" w:space="0" w:color="auto"/>
            <w:bottom w:val="none" w:sz="0" w:space="0" w:color="auto"/>
            <w:right w:val="none" w:sz="0" w:space="0" w:color="auto"/>
          </w:divBdr>
        </w:div>
        <w:div w:id="386078208">
          <w:marLeft w:val="547"/>
          <w:marRight w:val="0"/>
          <w:marTop w:val="86"/>
          <w:marBottom w:val="0"/>
          <w:divBdr>
            <w:top w:val="none" w:sz="0" w:space="0" w:color="auto"/>
            <w:left w:val="none" w:sz="0" w:space="0" w:color="auto"/>
            <w:bottom w:val="none" w:sz="0" w:space="0" w:color="auto"/>
            <w:right w:val="none" w:sz="0" w:space="0" w:color="auto"/>
          </w:divBdr>
        </w:div>
        <w:div w:id="1598974777">
          <w:marLeft w:val="547"/>
          <w:marRight w:val="0"/>
          <w:marTop w:val="86"/>
          <w:marBottom w:val="0"/>
          <w:divBdr>
            <w:top w:val="none" w:sz="0" w:space="0" w:color="auto"/>
            <w:left w:val="none" w:sz="0" w:space="0" w:color="auto"/>
            <w:bottom w:val="none" w:sz="0" w:space="0" w:color="auto"/>
            <w:right w:val="none" w:sz="0" w:space="0" w:color="auto"/>
          </w:divBdr>
        </w:div>
      </w:divsChild>
    </w:div>
    <w:div w:id="1145663072">
      <w:bodyDiv w:val="1"/>
      <w:marLeft w:val="0"/>
      <w:marRight w:val="0"/>
      <w:marTop w:val="0"/>
      <w:marBottom w:val="0"/>
      <w:divBdr>
        <w:top w:val="none" w:sz="0" w:space="0" w:color="auto"/>
        <w:left w:val="none" w:sz="0" w:space="0" w:color="auto"/>
        <w:bottom w:val="none" w:sz="0" w:space="0" w:color="auto"/>
        <w:right w:val="none" w:sz="0" w:space="0" w:color="auto"/>
      </w:divBdr>
    </w:div>
    <w:div w:id="1518736015">
      <w:bodyDiv w:val="1"/>
      <w:marLeft w:val="0"/>
      <w:marRight w:val="0"/>
      <w:marTop w:val="0"/>
      <w:marBottom w:val="0"/>
      <w:divBdr>
        <w:top w:val="none" w:sz="0" w:space="0" w:color="auto"/>
        <w:left w:val="none" w:sz="0" w:space="0" w:color="auto"/>
        <w:bottom w:val="none" w:sz="0" w:space="0" w:color="auto"/>
        <w:right w:val="none" w:sz="0" w:space="0" w:color="auto"/>
      </w:divBdr>
      <w:divsChild>
        <w:div w:id="381101197">
          <w:marLeft w:val="576"/>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Word_Document2.docx"/><Relationship Id="rId18" Type="http://schemas.openxmlformats.org/officeDocument/2006/relationships/image" Target="media/image6.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package" Target="embeddings/Microsoft_Word_Document6.docx"/><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package" Target="embeddings/Microsoft_Word_Document4.docx"/><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Document1.docx"/><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package" Target="embeddings/Microsoft_Word_Document3.docx"/><Relationship Id="rId23" Type="http://schemas.openxmlformats.org/officeDocument/2006/relationships/package" Target="embeddings/Microsoft_Word_Document7.docx"/><Relationship Id="rId10" Type="http://schemas.openxmlformats.org/officeDocument/2006/relationships/image" Target="media/image2.emf"/><Relationship Id="rId19" Type="http://schemas.openxmlformats.org/officeDocument/2006/relationships/package" Target="embeddings/Microsoft_Word_Document5.docx"/><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image" Target="media/image4.emf"/><Relationship Id="rId22" Type="http://schemas.openxmlformats.org/officeDocument/2006/relationships/image" Target="media/image8.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495BCF-94CA-4EF9-87D1-F65865AB1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21D87E64</Template>
  <TotalTime>1</TotalTime>
  <Pages>24</Pages>
  <Words>2016</Words>
  <Characters>11494</Characters>
  <Application>Microsoft Office Word</Application>
  <DocSecurity>4</DocSecurity>
  <Lines>95</Lines>
  <Paragraphs>26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University of Warwick</Company>
  <LinksUpToDate>false</LinksUpToDate>
  <CharactersWithSpaces>13484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dc:creator>
  <cp:lastModifiedBy>McCash, Philip</cp:lastModifiedBy>
  <cp:revision>2</cp:revision>
  <cp:lastPrinted>2015-03-21T13:06:00Z</cp:lastPrinted>
  <dcterms:created xsi:type="dcterms:W3CDTF">2019-09-24T09:02:00Z</dcterms:created>
  <dcterms:modified xsi:type="dcterms:W3CDTF">2019-09-24T09:02:00Z</dcterms:modified>
</cp:coreProperties>
</file>